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33F" w:rsidRPr="00D662C3" w:rsidRDefault="00E0333F" w:rsidP="00E0333F">
      <w:pPr>
        <w:jc w:val="center"/>
        <w:rPr>
          <w:rFonts w:ascii="Cambria" w:hAnsi="Cambria"/>
          <w:b/>
          <w:smallCaps/>
          <w:kern w:val="48"/>
          <w:sz w:val="48"/>
          <w:szCs w:val="48"/>
        </w:rPr>
      </w:pPr>
      <w:bookmarkStart w:id="0" w:name="_GoBack"/>
      <w:bookmarkEnd w:id="0"/>
      <w:r w:rsidRPr="00D662C3">
        <w:rPr>
          <w:rFonts w:ascii="Cambria" w:hAnsi="Cambria"/>
          <w:b/>
          <w:smallCaps/>
          <w:kern w:val="48"/>
          <w:sz w:val="48"/>
          <w:szCs w:val="48"/>
        </w:rPr>
        <w:t>Matematika a statistika</w:t>
      </w:r>
    </w:p>
    <w:p w:rsidR="00E0333F" w:rsidRPr="00D662C3" w:rsidRDefault="00E0333F" w:rsidP="00E0333F">
      <w:pPr>
        <w:pStyle w:val="Odstavecseseznamem"/>
        <w:ind w:left="1080"/>
        <w:rPr>
          <w:rFonts w:ascii="Cambria" w:hAnsi="Cambria"/>
          <w:b/>
          <w:sz w:val="20"/>
          <w:szCs w:val="20"/>
        </w:rPr>
      </w:pPr>
    </w:p>
    <w:p w:rsidR="00E0333F" w:rsidRPr="00D662C3" w:rsidRDefault="00E0333F" w:rsidP="00E0333F">
      <w:pPr>
        <w:pStyle w:val="Odstavecseseznamem"/>
        <w:ind w:left="1080"/>
        <w:rPr>
          <w:rFonts w:ascii="Cambria" w:hAnsi="Cambria"/>
          <w:b/>
          <w:sz w:val="20"/>
          <w:szCs w:val="20"/>
        </w:rPr>
      </w:pPr>
    </w:p>
    <w:p w:rsidR="00E0333F" w:rsidRPr="00D662C3" w:rsidRDefault="00E0333F" w:rsidP="00E0333F">
      <w:pPr>
        <w:pStyle w:val="Odstavecseseznamem"/>
        <w:ind w:left="1080"/>
        <w:rPr>
          <w:rFonts w:ascii="Cambria" w:hAnsi="Cambria"/>
          <w:b/>
          <w:sz w:val="20"/>
          <w:szCs w:val="20"/>
        </w:rPr>
      </w:pPr>
    </w:p>
    <w:p w:rsidR="00E0333F" w:rsidRPr="00D662C3" w:rsidRDefault="00E0333F" w:rsidP="00E0333F">
      <w:pPr>
        <w:pBdr>
          <w:left w:val="single" w:sz="4" w:space="4" w:color="auto"/>
        </w:pBdr>
        <w:autoSpaceDE w:val="0"/>
        <w:autoSpaceDN w:val="0"/>
        <w:adjustRightInd w:val="0"/>
        <w:spacing w:after="120"/>
        <w:jc w:val="both"/>
        <w:rPr>
          <w:rFonts w:ascii="Cambria" w:hAnsi="Cambria"/>
          <w:i/>
          <w:color w:val="000000"/>
          <w:sz w:val="20"/>
          <w:szCs w:val="20"/>
        </w:rPr>
      </w:pPr>
      <w:r w:rsidRPr="00D662C3">
        <w:rPr>
          <w:rFonts w:ascii="Cambria" w:hAnsi="Cambria"/>
          <w:i/>
          <w:color w:val="000000"/>
          <w:sz w:val="20"/>
          <w:szCs w:val="20"/>
        </w:rPr>
        <w:t xml:space="preserve">1. Logika a její aplikace na přirozený jazyk. </w:t>
      </w:r>
    </w:p>
    <w:p w:rsidR="00E0333F" w:rsidRPr="00D662C3" w:rsidRDefault="00E0333F" w:rsidP="00E0333F">
      <w:pPr>
        <w:pBdr>
          <w:left w:val="single" w:sz="4" w:space="4" w:color="auto"/>
        </w:pBdr>
        <w:autoSpaceDE w:val="0"/>
        <w:autoSpaceDN w:val="0"/>
        <w:adjustRightInd w:val="0"/>
        <w:spacing w:after="120"/>
        <w:jc w:val="both"/>
        <w:rPr>
          <w:rFonts w:ascii="Cambria" w:hAnsi="Cambria"/>
          <w:i/>
          <w:color w:val="000000"/>
          <w:sz w:val="20"/>
          <w:szCs w:val="20"/>
        </w:rPr>
      </w:pPr>
      <w:r w:rsidRPr="00D662C3">
        <w:rPr>
          <w:rFonts w:ascii="Cambria" w:hAnsi="Cambria"/>
          <w:i/>
          <w:color w:val="000000"/>
          <w:sz w:val="20"/>
          <w:szCs w:val="20"/>
        </w:rPr>
        <w:t xml:space="preserve">2. Matematické objekty – množiny, relace, uspořádání, posloupnosti, … </w:t>
      </w:r>
    </w:p>
    <w:p w:rsidR="00E0333F" w:rsidRPr="00D662C3" w:rsidRDefault="00E0333F" w:rsidP="00E0333F">
      <w:pPr>
        <w:pBdr>
          <w:left w:val="single" w:sz="4" w:space="4" w:color="auto"/>
        </w:pBdr>
        <w:autoSpaceDE w:val="0"/>
        <w:autoSpaceDN w:val="0"/>
        <w:adjustRightInd w:val="0"/>
        <w:spacing w:after="120"/>
        <w:jc w:val="both"/>
        <w:rPr>
          <w:rFonts w:ascii="Cambria" w:hAnsi="Cambria"/>
          <w:i/>
          <w:color w:val="000000"/>
          <w:sz w:val="20"/>
          <w:szCs w:val="20"/>
        </w:rPr>
      </w:pPr>
      <w:r w:rsidRPr="00D662C3">
        <w:rPr>
          <w:rFonts w:ascii="Cambria" w:hAnsi="Cambria"/>
          <w:i/>
          <w:color w:val="000000"/>
          <w:sz w:val="20"/>
          <w:szCs w:val="20"/>
        </w:rPr>
        <w:t xml:space="preserve">3. Statistika a pravděpodobnost – statistický soubor a jeho charakteristiky, pravděpodobnostní prostor. </w:t>
      </w:r>
    </w:p>
    <w:p w:rsidR="00E0333F" w:rsidRPr="00D662C3" w:rsidRDefault="00E0333F" w:rsidP="00E0333F">
      <w:pPr>
        <w:pBdr>
          <w:left w:val="single" w:sz="4" w:space="4" w:color="auto"/>
        </w:pBdr>
        <w:autoSpaceDE w:val="0"/>
        <w:autoSpaceDN w:val="0"/>
        <w:adjustRightInd w:val="0"/>
        <w:spacing w:after="120"/>
        <w:jc w:val="both"/>
        <w:rPr>
          <w:rFonts w:ascii="Cambria" w:hAnsi="Cambria"/>
          <w:i/>
          <w:color w:val="000000"/>
          <w:sz w:val="20"/>
          <w:szCs w:val="20"/>
        </w:rPr>
      </w:pPr>
      <w:r w:rsidRPr="00D662C3">
        <w:rPr>
          <w:rFonts w:ascii="Cambria" w:hAnsi="Cambria"/>
          <w:i/>
          <w:color w:val="000000"/>
          <w:sz w:val="20"/>
          <w:szCs w:val="20"/>
        </w:rPr>
        <w:t xml:space="preserve">4. Aplikace statistiky na zpracování jazyka. </w:t>
      </w:r>
    </w:p>
    <w:p w:rsidR="00E0333F" w:rsidRPr="00D662C3" w:rsidRDefault="00E0333F" w:rsidP="00E0333F">
      <w:pPr>
        <w:pBdr>
          <w:left w:val="single" w:sz="4" w:space="4" w:color="auto"/>
        </w:pBdr>
        <w:autoSpaceDE w:val="0"/>
        <w:autoSpaceDN w:val="0"/>
        <w:adjustRightInd w:val="0"/>
        <w:spacing w:after="120"/>
        <w:jc w:val="both"/>
        <w:rPr>
          <w:rFonts w:ascii="Cambria" w:hAnsi="Cambria"/>
          <w:i/>
          <w:color w:val="000000"/>
          <w:sz w:val="20"/>
          <w:szCs w:val="20"/>
        </w:rPr>
      </w:pPr>
      <w:r w:rsidRPr="00D662C3">
        <w:rPr>
          <w:rFonts w:ascii="Cambria" w:hAnsi="Cambria"/>
          <w:i/>
          <w:color w:val="000000"/>
          <w:sz w:val="20"/>
          <w:szCs w:val="20"/>
        </w:rPr>
        <w:t xml:space="preserve">5. Statistický jazykový (n-gramový) model – konstrukce, využití. </w:t>
      </w:r>
    </w:p>
    <w:p w:rsidR="00E0333F" w:rsidRPr="00D662C3" w:rsidRDefault="00E0333F" w:rsidP="00E0333F">
      <w:pPr>
        <w:pBdr>
          <w:left w:val="single" w:sz="4" w:space="4" w:color="auto"/>
        </w:pBdr>
        <w:autoSpaceDE w:val="0"/>
        <w:autoSpaceDN w:val="0"/>
        <w:adjustRightInd w:val="0"/>
        <w:spacing w:after="120"/>
        <w:jc w:val="both"/>
        <w:rPr>
          <w:rFonts w:ascii="Cambria" w:hAnsi="Cambria"/>
          <w:i/>
          <w:color w:val="000000"/>
          <w:sz w:val="20"/>
          <w:szCs w:val="20"/>
        </w:rPr>
      </w:pPr>
      <w:r w:rsidRPr="00D662C3">
        <w:rPr>
          <w:rFonts w:ascii="Cambria" w:hAnsi="Cambria"/>
          <w:i/>
          <w:color w:val="000000"/>
          <w:sz w:val="20"/>
          <w:szCs w:val="20"/>
        </w:rPr>
        <w:t>6. Vyhodnocování aplikací zpracování jazyka – přesnost, pokrytí, F-míry a zlatý standard, křížová validace.</w:t>
      </w:r>
    </w:p>
    <w:p w:rsidR="00E0333F" w:rsidRPr="00D662C3" w:rsidRDefault="00E0333F" w:rsidP="00E0333F">
      <w:pPr>
        <w:widowControl/>
        <w:pBdr>
          <w:left w:val="single" w:sz="4" w:space="4" w:color="auto"/>
        </w:pBdr>
        <w:suppressAutoHyphens w:val="0"/>
        <w:rPr>
          <w:rFonts w:ascii="Cambria" w:hAnsi="Cambria"/>
          <w:smallCaps/>
          <w:kern w:val="36"/>
        </w:rPr>
      </w:pPr>
      <w:r w:rsidRPr="00D662C3">
        <w:rPr>
          <w:rFonts w:ascii="Cambria" w:hAnsi="Cambria"/>
          <w:smallCaps/>
          <w:kern w:val="36"/>
        </w:rPr>
        <w:br w:type="page"/>
      </w:r>
    </w:p>
    <w:p w:rsidR="00797224" w:rsidRPr="00D662C3" w:rsidRDefault="004B6FCC" w:rsidP="002F6FC9">
      <w:pPr>
        <w:pStyle w:val="Nadpis1"/>
        <w:pBdr>
          <w:bottom w:val="single" w:sz="4" w:space="1" w:color="auto"/>
        </w:pBdr>
        <w:ind w:left="0" w:firstLine="0"/>
        <w:jc w:val="center"/>
        <w:rPr>
          <w:rFonts w:ascii="Cambria" w:hAnsi="Cambria"/>
          <w:smallCaps/>
          <w:kern w:val="36"/>
        </w:rPr>
      </w:pPr>
      <w:r w:rsidRPr="00D662C3">
        <w:rPr>
          <w:rFonts w:ascii="Cambria" w:hAnsi="Cambria"/>
          <w:smallCaps/>
          <w:kern w:val="36"/>
        </w:rPr>
        <w:lastRenderedPageBreak/>
        <w:t>1. Logika a j</w:t>
      </w:r>
      <w:r w:rsidR="002F6FC9" w:rsidRPr="00D662C3">
        <w:rPr>
          <w:rFonts w:ascii="Cambria" w:hAnsi="Cambria"/>
          <w:smallCaps/>
          <w:kern w:val="36"/>
        </w:rPr>
        <w:t>ejí aplikace na přirozený jazyk</w:t>
      </w:r>
    </w:p>
    <w:p w:rsidR="003241EB" w:rsidRPr="00D662C3" w:rsidRDefault="003241EB" w:rsidP="00825C2D">
      <w:pPr>
        <w:jc w:val="both"/>
        <w:rPr>
          <w:rFonts w:ascii="Cambria" w:hAnsi="Cambria" w:cs="Arial"/>
          <w:sz w:val="20"/>
          <w:szCs w:val="20"/>
          <w:shd w:val="clear" w:color="auto" w:fill="FFFFFF"/>
        </w:rPr>
      </w:pPr>
      <w:r w:rsidRPr="00D662C3">
        <w:rPr>
          <w:rFonts w:ascii="Cambria" w:hAnsi="Cambria" w:cs="Arial"/>
          <w:b/>
          <w:sz w:val="20"/>
          <w:szCs w:val="20"/>
          <w:shd w:val="clear" w:color="auto" w:fill="FFFFFF"/>
        </w:rPr>
        <w:t>Logika</w:t>
      </w:r>
      <w:r w:rsidRPr="00D662C3">
        <w:rPr>
          <w:rStyle w:val="apple-converted-space"/>
          <w:rFonts w:ascii="Cambria" w:hAnsi="Cambria" w:cs="Arial"/>
          <w:sz w:val="20"/>
          <w:szCs w:val="20"/>
          <w:shd w:val="clear" w:color="auto" w:fill="FFFFFF"/>
        </w:rPr>
        <w:t> </w:t>
      </w:r>
      <w:r w:rsidRPr="00D662C3">
        <w:rPr>
          <w:rFonts w:ascii="Cambria" w:hAnsi="Cambria" w:cs="Arial"/>
          <w:sz w:val="20"/>
          <w:szCs w:val="20"/>
          <w:shd w:val="clear" w:color="auto" w:fill="FFFFFF"/>
        </w:rPr>
        <w:t>je věda, která se zabývá usuzováním, pravdivostí, dokazatelností a vyvratitelností. V logice jde pouze o formu sdělení. Nezajímá nás, co konkrétně je sdělováno, stejně</w:t>
      </w:r>
      <w:r w:rsidRPr="00D662C3">
        <w:rPr>
          <w:rStyle w:val="apple-converted-space"/>
          <w:rFonts w:ascii="Cambria" w:hAnsi="Cambria" w:cs="Arial"/>
          <w:sz w:val="20"/>
          <w:szCs w:val="20"/>
          <w:shd w:val="clear" w:color="auto" w:fill="FFFFFF"/>
        </w:rPr>
        <w:t> </w:t>
      </w:r>
      <w:r w:rsidRPr="00D662C3">
        <w:rPr>
          <w:rFonts w:ascii="Cambria" w:hAnsi="Cambria" w:cs="Arial"/>
          <w:sz w:val="20"/>
          <w:szCs w:val="20"/>
          <w:shd w:val="clear" w:color="auto" w:fill="FFFFFF"/>
        </w:rPr>
        <w:t>jako</w:t>
      </w:r>
      <w:r w:rsidRPr="00D662C3">
        <w:rPr>
          <w:rStyle w:val="apple-converted-space"/>
          <w:rFonts w:ascii="Cambria" w:hAnsi="Cambria" w:cs="Arial"/>
          <w:sz w:val="20"/>
          <w:szCs w:val="20"/>
          <w:shd w:val="clear" w:color="auto" w:fill="FFFFFF"/>
        </w:rPr>
        <w:t> </w:t>
      </w:r>
      <w:r w:rsidRPr="00D662C3">
        <w:rPr>
          <w:rFonts w:ascii="Cambria" w:hAnsi="Cambria" w:cs="Arial"/>
          <w:sz w:val="20"/>
          <w:szCs w:val="20"/>
          <w:shd w:val="clear" w:color="auto" w:fill="FFFFFF"/>
        </w:rPr>
        <w:t>nás nezajímají různé psychologické interpretace apod.</w:t>
      </w:r>
    </w:p>
    <w:p w:rsidR="003241EB" w:rsidRPr="00D662C3" w:rsidRDefault="003241EB" w:rsidP="00825C2D">
      <w:pPr>
        <w:jc w:val="both"/>
        <w:rPr>
          <w:rFonts w:ascii="Cambria" w:hAnsi="Cambria"/>
          <w:b/>
          <w:bCs/>
          <w:sz w:val="20"/>
          <w:szCs w:val="20"/>
        </w:rPr>
      </w:pPr>
    </w:p>
    <w:p w:rsidR="00797224" w:rsidRPr="00D662C3" w:rsidRDefault="004B6FCC" w:rsidP="00825C2D">
      <w:pPr>
        <w:jc w:val="both"/>
        <w:rPr>
          <w:rFonts w:ascii="Cambria" w:hAnsi="Cambria"/>
          <w:smallCaps/>
          <w:kern w:val="20"/>
          <w:sz w:val="20"/>
          <w:szCs w:val="20"/>
        </w:rPr>
      </w:pPr>
      <w:r w:rsidRPr="00D662C3">
        <w:rPr>
          <w:rFonts w:ascii="Cambria" w:hAnsi="Cambria"/>
          <w:b/>
          <w:bCs/>
          <w:smallCaps/>
          <w:kern w:val="20"/>
          <w:sz w:val="20"/>
          <w:szCs w:val="20"/>
        </w:rPr>
        <w:t>Výroková logika</w:t>
      </w:r>
      <w:r w:rsidRPr="00D662C3">
        <w:rPr>
          <w:rFonts w:ascii="Cambria" w:hAnsi="Cambria"/>
          <w:smallCaps/>
          <w:kern w:val="20"/>
          <w:sz w:val="20"/>
          <w:szCs w:val="20"/>
        </w:rPr>
        <w:t xml:space="preserve"> </w:t>
      </w:r>
    </w:p>
    <w:p w:rsidR="003241EB" w:rsidRPr="00D662C3" w:rsidRDefault="003241EB" w:rsidP="00825C2D">
      <w:pPr>
        <w:numPr>
          <w:ilvl w:val="0"/>
          <w:numId w:val="2"/>
        </w:numPr>
        <w:jc w:val="both"/>
        <w:rPr>
          <w:rFonts w:ascii="Cambria" w:hAnsi="Cambria"/>
          <w:sz w:val="20"/>
          <w:szCs w:val="20"/>
        </w:rPr>
      </w:pPr>
      <w:r w:rsidRPr="00D662C3">
        <w:rPr>
          <w:rFonts w:ascii="Cambria" w:hAnsi="Cambria" w:cs="Arial"/>
          <w:sz w:val="20"/>
          <w:szCs w:val="20"/>
          <w:shd w:val="clear" w:color="auto" w:fill="FFFFFF"/>
        </w:rPr>
        <w:t>formální odvozovací</w:t>
      </w:r>
      <w:r w:rsidRPr="00D662C3">
        <w:rPr>
          <w:rStyle w:val="apple-converted-space"/>
          <w:rFonts w:ascii="Cambria" w:hAnsi="Cambria" w:cs="Arial"/>
          <w:sz w:val="20"/>
          <w:szCs w:val="20"/>
          <w:shd w:val="clear" w:color="auto" w:fill="FFFFFF"/>
        </w:rPr>
        <w:t> </w:t>
      </w:r>
      <w:r w:rsidRPr="00D662C3">
        <w:rPr>
          <w:rFonts w:ascii="Cambria" w:hAnsi="Cambria" w:cs="Arial"/>
          <w:sz w:val="20"/>
          <w:szCs w:val="20"/>
          <w:shd w:val="clear" w:color="auto" w:fill="FFFFFF"/>
        </w:rPr>
        <w:t>systém, ve kterém atomické formule tvoří výrokové proměnné (na rozdíl od</w:t>
      </w:r>
      <w:r w:rsidRPr="00D662C3">
        <w:rPr>
          <w:rStyle w:val="apple-converted-space"/>
          <w:rFonts w:ascii="Cambria" w:hAnsi="Cambria" w:cs="Arial"/>
          <w:sz w:val="20"/>
          <w:szCs w:val="20"/>
          <w:shd w:val="clear" w:color="auto" w:fill="FFFFFF"/>
        </w:rPr>
        <w:t> </w:t>
      </w:r>
      <w:hyperlink r:id="rId8" w:tooltip="Predikátová logika" w:history="1">
        <w:r w:rsidRPr="00D662C3">
          <w:rPr>
            <w:rStyle w:val="Hypertextovodkaz"/>
            <w:rFonts w:ascii="Cambria" w:hAnsi="Cambria" w:cs="Arial"/>
            <w:color w:val="auto"/>
            <w:sz w:val="20"/>
            <w:szCs w:val="20"/>
            <w:u w:val="none"/>
            <w:shd w:val="clear" w:color="auto" w:fill="FFFFFF"/>
          </w:rPr>
          <w:t>predikátové logiky</w:t>
        </w:r>
      </w:hyperlink>
      <w:r w:rsidRPr="00D662C3">
        <w:rPr>
          <w:rFonts w:ascii="Cambria" w:hAnsi="Cambria" w:cs="Arial"/>
          <w:sz w:val="20"/>
          <w:szCs w:val="20"/>
          <w:shd w:val="clear" w:color="auto" w:fill="FFFFFF"/>
        </w:rPr>
        <w:t>)</w:t>
      </w:r>
    </w:p>
    <w:p w:rsidR="003241EB" w:rsidRPr="00D662C3" w:rsidRDefault="003241EB" w:rsidP="003241EB">
      <w:pPr>
        <w:numPr>
          <w:ilvl w:val="1"/>
          <w:numId w:val="2"/>
        </w:numPr>
        <w:jc w:val="both"/>
        <w:rPr>
          <w:rFonts w:ascii="Cambria" w:hAnsi="Cambria"/>
          <w:sz w:val="20"/>
          <w:szCs w:val="20"/>
        </w:rPr>
      </w:pPr>
      <w:r w:rsidRPr="00D662C3">
        <w:rPr>
          <w:rFonts w:ascii="Cambria" w:hAnsi="Cambria" w:cs="Arial"/>
          <w:i/>
          <w:color w:val="252525"/>
          <w:sz w:val="20"/>
          <w:szCs w:val="20"/>
          <w:shd w:val="clear" w:color="auto" w:fill="FFFFFF"/>
        </w:rPr>
        <w:t>proměnná</w:t>
      </w:r>
      <w:r w:rsidRPr="00D662C3">
        <w:rPr>
          <w:rFonts w:ascii="Cambria" w:hAnsi="Cambria" w:cs="Arial"/>
          <w:i/>
          <w:sz w:val="20"/>
          <w:szCs w:val="20"/>
          <w:shd w:val="clear" w:color="auto" w:fill="FFFFFF"/>
        </w:rPr>
        <w:t>:</w:t>
      </w:r>
      <w:r w:rsidRPr="00D662C3">
        <w:rPr>
          <w:rFonts w:ascii="Cambria" w:hAnsi="Cambria" w:cs="Arial"/>
          <w:sz w:val="20"/>
          <w:szCs w:val="20"/>
          <w:shd w:val="clear" w:color="auto" w:fill="FFFFFF"/>
        </w:rPr>
        <w:t xml:space="preserve"> způsob</w:t>
      </w:r>
      <w:r w:rsidRPr="00D662C3">
        <w:rPr>
          <w:rStyle w:val="apple-converted-space"/>
          <w:rFonts w:ascii="Cambria" w:hAnsi="Cambria" w:cs="Arial"/>
          <w:sz w:val="20"/>
          <w:szCs w:val="20"/>
          <w:shd w:val="clear" w:color="auto" w:fill="FFFFFF"/>
        </w:rPr>
        <w:t> </w:t>
      </w:r>
      <w:hyperlink r:id="rId9" w:tooltip="Symbol" w:history="1">
        <w:r w:rsidRPr="00D662C3">
          <w:rPr>
            <w:rStyle w:val="Hypertextovodkaz"/>
            <w:rFonts w:ascii="Cambria" w:hAnsi="Cambria" w:cs="Arial"/>
            <w:color w:val="auto"/>
            <w:sz w:val="20"/>
            <w:szCs w:val="20"/>
            <w:u w:val="none"/>
            <w:shd w:val="clear" w:color="auto" w:fill="FFFFFF"/>
          </w:rPr>
          <w:t>symbolické</w:t>
        </w:r>
      </w:hyperlink>
      <w:r w:rsidRPr="00D662C3">
        <w:rPr>
          <w:rStyle w:val="apple-converted-space"/>
          <w:rFonts w:ascii="Cambria" w:hAnsi="Cambria" w:cs="Arial"/>
          <w:sz w:val="20"/>
          <w:szCs w:val="20"/>
          <w:shd w:val="clear" w:color="auto" w:fill="FFFFFF"/>
        </w:rPr>
        <w:t> </w:t>
      </w:r>
      <w:r w:rsidRPr="00D662C3">
        <w:rPr>
          <w:rFonts w:ascii="Cambria" w:hAnsi="Cambria" w:cs="Arial"/>
          <w:sz w:val="20"/>
          <w:szCs w:val="20"/>
          <w:shd w:val="clear" w:color="auto" w:fill="FFFFFF"/>
        </w:rPr>
        <w:t xml:space="preserve">reprezentace objektů, který umožňuje zcela abstraktní manipulaci s nimi. Proměnná zastupuje libovolný myslitelný objekt z dané třídy. Manipulace s proměnnými a vztahy pro ně platné </w:t>
      </w:r>
      <w:r w:rsidRPr="00D662C3">
        <w:rPr>
          <w:rFonts w:ascii="Cambria" w:hAnsi="Cambria" w:cs="Arial"/>
          <w:color w:val="252525"/>
          <w:sz w:val="20"/>
          <w:szCs w:val="20"/>
          <w:shd w:val="clear" w:color="auto" w:fill="FFFFFF"/>
        </w:rPr>
        <w:t>mohou být chápány jako manipulace s libovolnými objekty resp. vztahy platné pro všechny objekty.</w:t>
      </w:r>
    </w:p>
    <w:p w:rsidR="00797224" w:rsidRPr="00D662C3" w:rsidRDefault="004B6FCC" w:rsidP="00825C2D">
      <w:pPr>
        <w:numPr>
          <w:ilvl w:val="0"/>
          <w:numId w:val="2"/>
        </w:numPr>
        <w:jc w:val="both"/>
        <w:rPr>
          <w:rFonts w:ascii="Cambria" w:hAnsi="Cambria"/>
          <w:sz w:val="20"/>
          <w:szCs w:val="20"/>
        </w:rPr>
      </w:pPr>
      <w:r w:rsidRPr="00D662C3">
        <w:rPr>
          <w:rFonts w:ascii="Cambria" w:hAnsi="Cambria"/>
          <w:sz w:val="20"/>
          <w:szCs w:val="20"/>
        </w:rPr>
        <w:t xml:space="preserve">základní jednotkou je </w:t>
      </w:r>
      <w:r w:rsidRPr="00D662C3">
        <w:rPr>
          <w:rFonts w:ascii="Cambria" w:hAnsi="Cambria"/>
          <w:b/>
          <w:i/>
          <w:iCs/>
          <w:sz w:val="20"/>
          <w:szCs w:val="20"/>
        </w:rPr>
        <w:t>výrok</w:t>
      </w:r>
      <w:r w:rsidRPr="00D662C3">
        <w:rPr>
          <w:rFonts w:ascii="Cambria" w:hAnsi="Cambria"/>
          <w:sz w:val="20"/>
          <w:szCs w:val="20"/>
        </w:rPr>
        <w:t>, kterému lze přiřadit pravdivostní hodnotu 0 (nepravda) nebo 1 (pravda)</w:t>
      </w:r>
    </w:p>
    <w:p w:rsidR="00797224" w:rsidRPr="00D662C3" w:rsidRDefault="004B6FCC" w:rsidP="00825C2D">
      <w:pPr>
        <w:numPr>
          <w:ilvl w:val="0"/>
          <w:numId w:val="2"/>
        </w:numPr>
        <w:jc w:val="both"/>
        <w:rPr>
          <w:rFonts w:ascii="Cambria" w:hAnsi="Cambria"/>
          <w:sz w:val="20"/>
          <w:szCs w:val="20"/>
        </w:rPr>
      </w:pPr>
      <w:r w:rsidRPr="00D662C3">
        <w:rPr>
          <w:rFonts w:ascii="Cambria" w:hAnsi="Cambria"/>
          <w:sz w:val="20"/>
          <w:szCs w:val="20"/>
        </w:rPr>
        <w:t xml:space="preserve">ke konstrukci složitějších výroků se používají </w:t>
      </w:r>
      <w:r w:rsidRPr="00D662C3">
        <w:rPr>
          <w:rFonts w:ascii="Cambria" w:hAnsi="Cambria"/>
          <w:i/>
          <w:iCs/>
          <w:sz w:val="20"/>
          <w:szCs w:val="20"/>
        </w:rPr>
        <w:t>logické funkce</w:t>
      </w:r>
      <w:r w:rsidRPr="00D662C3">
        <w:rPr>
          <w:rFonts w:ascii="Cambria" w:hAnsi="Cambria"/>
          <w:sz w:val="20"/>
          <w:szCs w:val="20"/>
        </w:rPr>
        <w:t xml:space="preserve"> – </w:t>
      </w:r>
      <w:r w:rsidRPr="00D662C3">
        <w:rPr>
          <w:rFonts w:ascii="Cambria" w:hAnsi="Cambria"/>
          <w:b/>
          <w:bCs/>
          <w:i/>
          <w:iCs/>
          <w:sz w:val="20"/>
          <w:szCs w:val="20"/>
        </w:rPr>
        <w:t>negace, implikace, konjunkce, disjunkce, ekvivalence</w:t>
      </w:r>
    </w:p>
    <w:p w:rsidR="00797224" w:rsidRPr="00D662C3" w:rsidRDefault="004B6FCC" w:rsidP="00825C2D">
      <w:pPr>
        <w:numPr>
          <w:ilvl w:val="0"/>
          <w:numId w:val="2"/>
        </w:numPr>
        <w:jc w:val="both"/>
        <w:rPr>
          <w:rFonts w:ascii="Cambria" w:hAnsi="Cambria"/>
          <w:sz w:val="20"/>
          <w:szCs w:val="20"/>
        </w:rPr>
      </w:pPr>
      <w:r w:rsidRPr="00D662C3">
        <w:rPr>
          <w:rFonts w:ascii="Cambria" w:hAnsi="Cambria"/>
          <w:sz w:val="20"/>
          <w:szCs w:val="20"/>
        </w:rPr>
        <w:t xml:space="preserve">pokud je na levé straně implikace </w:t>
      </w:r>
      <w:r w:rsidR="00342256" w:rsidRPr="00D662C3">
        <w:rPr>
          <w:rFonts w:ascii="Cambria" w:hAnsi="Cambria"/>
          <w:sz w:val="20"/>
          <w:szCs w:val="20"/>
        </w:rPr>
        <w:t>nepravdivý</w:t>
      </w:r>
      <w:r w:rsidRPr="00D662C3">
        <w:rPr>
          <w:rFonts w:ascii="Cambria" w:hAnsi="Cambria"/>
          <w:sz w:val="20"/>
          <w:szCs w:val="20"/>
        </w:rPr>
        <w:t xml:space="preserve"> výrok, pak vždy platí celý výrok</w:t>
      </w:r>
    </w:p>
    <w:p w:rsidR="00797224" w:rsidRPr="00D662C3" w:rsidRDefault="004B6FCC" w:rsidP="00825C2D">
      <w:pPr>
        <w:numPr>
          <w:ilvl w:val="0"/>
          <w:numId w:val="2"/>
        </w:numPr>
        <w:jc w:val="both"/>
        <w:rPr>
          <w:rFonts w:ascii="Cambria" w:hAnsi="Cambria"/>
          <w:i/>
          <w:iCs/>
          <w:sz w:val="20"/>
          <w:szCs w:val="20"/>
        </w:rPr>
      </w:pPr>
      <w:r w:rsidRPr="00D662C3">
        <w:rPr>
          <w:rFonts w:ascii="Cambria" w:hAnsi="Cambria"/>
          <w:sz w:val="20"/>
          <w:szCs w:val="20"/>
        </w:rPr>
        <w:t>pravdivostní tabulky</w:t>
      </w:r>
    </w:p>
    <w:p w:rsidR="003241EB" w:rsidRPr="00D662C3" w:rsidRDefault="003241EB" w:rsidP="003241EB">
      <w:pPr>
        <w:jc w:val="center"/>
        <w:rPr>
          <w:rFonts w:ascii="Cambria" w:hAnsi="Cambria"/>
          <w:i/>
          <w:iCs/>
          <w:sz w:val="20"/>
          <w:szCs w:val="20"/>
        </w:rPr>
      </w:pPr>
      <w:r w:rsidRPr="00D662C3">
        <w:rPr>
          <w:rFonts w:ascii="Cambria" w:hAnsi="Cambria"/>
          <w:noProof/>
          <w:sz w:val="20"/>
          <w:szCs w:val="20"/>
        </w:rPr>
        <w:drawing>
          <wp:inline distT="0" distB="0" distL="0" distR="0" wp14:anchorId="68793DBA" wp14:editId="0E42021B">
            <wp:extent cx="2797133" cy="675010"/>
            <wp:effectExtent l="0" t="0" r="3810" b="0"/>
            <wp:docPr id="1" name="irc_mi" descr="http://matematickevzorce.kvalitne.cz/vzorce/logik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tematickevzorce.kvalitne.cz/vzorce/logika/1.PNG"/>
                    <pic:cNvPicPr>
                      <a:picLocks noChangeAspect="1" noChangeArrowheads="1"/>
                    </pic:cNvPicPr>
                  </pic:nvPicPr>
                  <pic:blipFill>
                    <a:blip r:embed="rId10" cstate="print"/>
                    <a:srcRect/>
                    <a:stretch>
                      <a:fillRect/>
                    </a:stretch>
                  </pic:blipFill>
                  <pic:spPr bwMode="auto">
                    <a:xfrm>
                      <a:off x="0" y="0"/>
                      <a:ext cx="2858846" cy="689903"/>
                    </a:xfrm>
                    <a:prstGeom prst="rect">
                      <a:avLst/>
                    </a:prstGeom>
                    <a:noFill/>
                    <a:ln w="9525">
                      <a:noFill/>
                      <a:miter lim="800000"/>
                      <a:headEnd/>
                      <a:tailEnd/>
                    </a:ln>
                  </pic:spPr>
                </pic:pic>
              </a:graphicData>
            </a:graphic>
          </wp:inline>
        </w:drawing>
      </w:r>
    </w:p>
    <w:p w:rsidR="00797224" w:rsidRPr="00D662C3" w:rsidRDefault="004B6FCC" w:rsidP="00825C2D">
      <w:pPr>
        <w:numPr>
          <w:ilvl w:val="0"/>
          <w:numId w:val="2"/>
        </w:numPr>
        <w:jc w:val="both"/>
        <w:rPr>
          <w:rFonts w:ascii="Cambria" w:hAnsi="Cambria"/>
          <w:i/>
          <w:iCs/>
          <w:sz w:val="20"/>
          <w:szCs w:val="20"/>
        </w:rPr>
      </w:pPr>
      <w:r w:rsidRPr="00D662C3">
        <w:rPr>
          <w:rFonts w:ascii="Cambria" w:hAnsi="Cambria"/>
          <w:i/>
          <w:iCs/>
          <w:sz w:val="20"/>
          <w:szCs w:val="20"/>
        </w:rPr>
        <w:t>tautologie</w:t>
      </w:r>
      <w:r w:rsidRPr="00D662C3">
        <w:rPr>
          <w:rFonts w:ascii="Cambria" w:hAnsi="Cambria"/>
          <w:sz w:val="20"/>
          <w:szCs w:val="20"/>
        </w:rPr>
        <w:t xml:space="preserve"> – výrok, který je za všech okolností pravdivý</w:t>
      </w:r>
    </w:p>
    <w:p w:rsidR="00797224" w:rsidRPr="00D662C3" w:rsidRDefault="004B6FCC" w:rsidP="00825C2D">
      <w:pPr>
        <w:numPr>
          <w:ilvl w:val="0"/>
          <w:numId w:val="2"/>
        </w:numPr>
        <w:jc w:val="both"/>
        <w:rPr>
          <w:rFonts w:ascii="Cambria" w:hAnsi="Cambria"/>
          <w:i/>
          <w:iCs/>
          <w:sz w:val="20"/>
          <w:szCs w:val="20"/>
        </w:rPr>
      </w:pPr>
      <w:r w:rsidRPr="00D662C3">
        <w:rPr>
          <w:rFonts w:ascii="Cambria" w:hAnsi="Cambria"/>
          <w:i/>
          <w:iCs/>
          <w:sz w:val="20"/>
          <w:szCs w:val="20"/>
        </w:rPr>
        <w:t>kontradikce</w:t>
      </w:r>
      <w:r w:rsidRPr="00D662C3">
        <w:rPr>
          <w:rFonts w:ascii="Cambria" w:hAnsi="Cambria"/>
          <w:sz w:val="20"/>
          <w:szCs w:val="20"/>
        </w:rPr>
        <w:t xml:space="preserve"> – výrok, který neplatí nikdy</w:t>
      </w:r>
    </w:p>
    <w:p w:rsidR="00797224" w:rsidRPr="00342256" w:rsidRDefault="004B6FCC" w:rsidP="00825C2D">
      <w:pPr>
        <w:numPr>
          <w:ilvl w:val="0"/>
          <w:numId w:val="2"/>
        </w:numPr>
        <w:jc w:val="both"/>
        <w:rPr>
          <w:rFonts w:ascii="Cambria" w:hAnsi="Cambria"/>
          <w:b/>
          <w:bCs/>
          <w:sz w:val="20"/>
          <w:szCs w:val="20"/>
        </w:rPr>
      </w:pPr>
      <w:r w:rsidRPr="00D662C3">
        <w:rPr>
          <w:rFonts w:ascii="Cambria" w:hAnsi="Cambria"/>
          <w:i/>
          <w:iCs/>
          <w:sz w:val="20"/>
          <w:szCs w:val="20"/>
        </w:rPr>
        <w:t>axiomy a odvozovací pravidla, modus ponens</w:t>
      </w:r>
      <w:r w:rsidRPr="00D662C3">
        <w:rPr>
          <w:rFonts w:ascii="Cambria" w:hAnsi="Cambria"/>
          <w:sz w:val="20"/>
          <w:szCs w:val="20"/>
        </w:rPr>
        <w:t xml:space="preserve"> </w:t>
      </w:r>
    </w:p>
    <w:p w:rsidR="00342256" w:rsidRPr="00342256" w:rsidRDefault="00342256" w:rsidP="00342256">
      <w:pPr>
        <w:numPr>
          <w:ilvl w:val="1"/>
          <w:numId w:val="2"/>
        </w:numPr>
        <w:jc w:val="both"/>
        <w:rPr>
          <w:rFonts w:ascii="Cambria" w:hAnsi="Cambria"/>
          <w:b/>
          <w:bCs/>
          <w:sz w:val="20"/>
          <w:szCs w:val="20"/>
        </w:rPr>
      </w:pPr>
      <w:r w:rsidRPr="00342256">
        <w:rPr>
          <w:rFonts w:ascii="Cambria" w:hAnsi="Cambria"/>
          <w:b/>
          <w:sz w:val="20"/>
          <w:szCs w:val="20"/>
        </w:rPr>
        <w:t>modus ponens:</w:t>
      </w:r>
    </w:p>
    <w:p w:rsidR="00342256" w:rsidRPr="00342256" w:rsidRDefault="00342256" w:rsidP="00342256">
      <w:pPr>
        <w:numPr>
          <w:ilvl w:val="2"/>
          <w:numId w:val="2"/>
        </w:numPr>
        <w:jc w:val="both"/>
        <w:rPr>
          <w:rFonts w:ascii="Cambria" w:hAnsi="Cambria"/>
          <w:b/>
          <w:bCs/>
          <w:sz w:val="20"/>
          <w:szCs w:val="20"/>
        </w:rPr>
      </w:pPr>
      <w:r>
        <w:rPr>
          <w:rFonts w:ascii="Cambria" w:hAnsi="Cambria"/>
          <w:sz w:val="20"/>
          <w:szCs w:val="20"/>
        </w:rPr>
        <w:t>odvozovací pravidlo, základ argumentace a dokazování nejen ve výrokové logice</w:t>
      </w:r>
    </w:p>
    <w:p w:rsidR="00342256" w:rsidRDefault="00342256" w:rsidP="00342256">
      <w:pPr>
        <w:numPr>
          <w:ilvl w:val="2"/>
          <w:numId w:val="2"/>
        </w:numPr>
        <w:jc w:val="both"/>
        <w:rPr>
          <w:rFonts w:ascii="Cambria" w:hAnsi="Cambria"/>
          <w:bCs/>
          <w:sz w:val="20"/>
          <w:szCs w:val="20"/>
        </w:rPr>
      </w:pPr>
      <w:r w:rsidRPr="00342256">
        <w:rPr>
          <w:rFonts w:ascii="Cambria" w:hAnsi="Cambria"/>
          <w:bCs/>
          <w:sz w:val="20"/>
          <w:szCs w:val="20"/>
        </w:rPr>
        <w:t>říká „</w:t>
      </w:r>
      <w:r>
        <w:rPr>
          <w:rFonts w:ascii="Cambria" w:hAnsi="Cambria"/>
          <w:bCs/>
          <w:sz w:val="20"/>
          <w:szCs w:val="20"/>
        </w:rPr>
        <w:t xml:space="preserve">Jestliže platí A a platí zároveň „z A do vyplývá B“, pak platí i B.“ </w:t>
      </w:r>
    </w:p>
    <w:p w:rsidR="00342256" w:rsidRDefault="00342256" w:rsidP="00342256">
      <w:pPr>
        <w:numPr>
          <w:ilvl w:val="2"/>
          <w:numId w:val="2"/>
        </w:numPr>
        <w:jc w:val="both"/>
        <w:rPr>
          <w:rFonts w:ascii="Cambria" w:hAnsi="Cambria"/>
          <w:bCs/>
          <w:sz w:val="20"/>
          <w:szCs w:val="20"/>
        </w:rPr>
      </w:pPr>
      <w:r>
        <w:rPr>
          <w:rFonts w:ascii="Cambria" w:hAnsi="Cambria"/>
          <w:bCs/>
          <w:sz w:val="20"/>
          <w:szCs w:val="20"/>
        </w:rPr>
        <w:t xml:space="preserve">např. P -&gt; Q Jestliže prší, je mokro. </w:t>
      </w:r>
    </w:p>
    <w:p w:rsidR="00342256" w:rsidRDefault="00342256" w:rsidP="00342256">
      <w:pPr>
        <w:numPr>
          <w:ilvl w:val="3"/>
          <w:numId w:val="2"/>
        </w:numPr>
        <w:jc w:val="both"/>
        <w:rPr>
          <w:rFonts w:ascii="Cambria" w:hAnsi="Cambria"/>
          <w:bCs/>
          <w:sz w:val="20"/>
          <w:szCs w:val="20"/>
        </w:rPr>
      </w:pPr>
      <w:r>
        <w:rPr>
          <w:rFonts w:ascii="Cambria" w:hAnsi="Cambria"/>
          <w:bCs/>
          <w:sz w:val="20"/>
          <w:szCs w:val="20"/>
        </w:rPr>
        <w:t xml:space="preserve">P: Prší. </w:t>
      </w:r>
    </w:p>
    <w:p w:rsidR="00342256" w:rsidRPr="00342256" w:rsidRDefault="00342256" w:rsidP="00342256">
      <w:pPr>
        <w:numPr>
          <w:ilvl w:val="3"/>
          <w:numId w:val="2"/>
        </w:numPr>
        <w:jc w:val="both"/>
        <w:rPr>
          <w:rFonts w:ascii="Cambria" w:hAnsi="Cambria"/>
          <w:bCs/>
          <w:sz w:val="20"/>
          <w:szCs w:val="20"/>
        </w:rPr>
      </w:pPr>
      <w:r>
        <w:rPr>
          <w:rFonts w:ascii="Cambria" w:hAnsi="Cambria"/>
          <w:bCs/>
          <w:sz w:val="20"/>
          <w:szCs w:val="20"/>
        </w:rPr>
        <w:t xml:space="preserve">Poté tedy platí i Q: Je mokro. </w:t>
      </w:r>
    </w:p>
    <w:p w:rsidR="00912CC6" w:rsidRPr="00912CC6" w:rsidRDefault="00912CC6" w:rsidP="00912CC6">
      <w:pPr>
        <w:numPr>
          <w:ilvl w:val="0"/>
          <w:numId w:val="2"/>
        </w:numPr>
        <w:jc w:val="both"/>
        <w:rPr>
          <w:rFonts w:ascii="Cambria" w:hAnsi="Cambria"/>
          <w:iCs/>
          <w:sz w:val="20"/>
          <w:szCs w:val="20"/>
        </w:rPr>
      </w:pPr>
      <w:r>
        <w:rPr>
          <w:rFonts w:ascii="Cambria" w:hAnsi="Cambria"/>
          <w:b/>
          <w:iCs/>
          <w:sz w:val="20"/>
          <w:szCs w:val="20"/>
        </w:rPr>
        <w:t>d</w:t>
      </w:r>
      <w:r w:rsidRPr="00912CC6">
        <w:rPr>
          <w:rFonts w:ascii="Cambria" w:hAnsi="Cambria"/>
          <w:b/>
          <w:iCs/>
          <w:sz w:val="20"/>
          <w:szCs w:val="20"/>
        </w:rPr>
        <w:t>ůkaz sporem:</w:t>
      </w:r>
      <w:r w:rsidRPr="00912CC6">
        <w:rPr>
          <w:rFonts w:ascii="Cambria" w:hAnsi="Cambria"/>
          <w:iCs/>
          <w:sz w:val="20"/>
          <w:szCs w:val="20"/>
        </w:rPr>
        <w:t xml:space="preserve"> oblíbená technika dokazování. Pokud chceme dokázat, že nějaký </w:t>
      </w:r>
      <w:hyperlink r:id="rId11" w:history="1">
        <w:r w:rsidRPr="00912CC6">
          <w:rPr>
            <w:rFonts w:ascii="Cambria" w:hAnsi="Cambria"/>
            <w:iCs/>
            <w:sz w:val="20"/>
            <w:szCs w:val="20"/>
          </w:rPr>
          <w:t>výrok</w:t>
        </w:r>
      </w:hyperlink>
      <w:r w:rsidRPr="00912CC6">
        <w:rPr>
          <w:rFonts w:ascii="Cambria" w:hAnsi="Cambria"/>
          <w:iCs/>
          <w:sz w:val="20"/>
          <w:szCs w:val="20"/>
        </w:rPr>
        <w:t> platí, předpokládáme, že je pravdivý, pak ho znegujeme a pokusíme se dojít k nějakému sporu. Cílem je dokázat, že námi zvolený předpoklad vede k nějakému nesmyslu.</w:t>
      </w:r>
    </w:p>
    <w:p w:rsidR="00912CC6" w:rsidRPr="00D662C3" w:rsidRDefault="00912CC6" w:rsidP="00825C2D">
      <w:pPr>
        <w:jc w:val="both"/>
        <w:rPr>
          <w:rFonts w:ascii="Cambria" w:hAnsi="Cambria"/>
          <w:b/>
          <w:bCs/>
          <w:sz w:val="20"/>
          <w:szCs w:val="20"/>
        </w:rPr>
      </w:pPr>
    </w:p>
    <w:p w:rsidR="00797224" w:rsidRPr="00D662C3" w:rsidRDefault="004B6FCC" w:rsidP="00825C2D">
      <w:pPr>
        <w:jc w:val="both"/>
        <w:rPr>
          <w:rFonts w:ascii="Cambria" w:hAnsi="Cambria"/>
          <w:sz w:val="20"/>
          <w:szCs w:val="20"/>
        </w:rPr>
      </w:pPr>
      <w:r w:rsidRPr="00D662C3">
        <w:rPr>
          <w:rFonts w:ascii="Cambria" w:hAnsi="Cambria"/>
          <w:b/>
          <w:bCs/>
          <w:smallCaps/>
          <w:kern w:val="20"/>
          <w:sz w:val="20"/>
          <w:szCs w:val="20"/>
        </w:rPr>
        <w:t>Predikátová logika</w:t>
      </w:r>
      <w:r w:rsidR="00DA3988" w:rsidRPr="00D662C3">
        <w:rPr>
          <w:rFonts w:ascii="Cambria" w:hAnsi="Cambria"/>
          <w:b/>
          <w:bCs/>
          <w:smallCaps/>
          <w:kern w:val="20"/>
          <w:sz w:val="20"/>
          <w:szCs w:val="20"/>
        </w:rPr>
        <w:t xml:space="preserve"> prvního řádu</w:t>
      </w:r>
    </w:p>
    <w:p w:rsidR="00797224" w:rsidRPr="00D662C3" w:rsidRDefault="004B6FCC" w:rsidP="00825C2D">
      <w:pPr>
        <w:numPr>
          <w:ilvl w:val="0"/>
          <w:numId w:val="3"/>
        </w:numPr>
        <w:jc w:val="both"/>
        <w:rPr>
          <w:rFonts w:ascii="Cambria" w:hAnsi="Cambria"/>
          <w:b/>
          <w:bCs/>
          <w:i/>
          <w:iCs/>
          <w:sz w:val="20"/>
          <w:szCs w:val="20"/>
        </w:rPr>
      </w:pPr>
      <w:r w:rsidRPr="00D662C3">
        <w:rPr>
          <w:rFonts w:ascii="Cambria" w:hAnsi="Cambria"/>
          <w:sz w:val="20"/>
          <w:szCs w:val="20"/>
        </w:rPr>
        <w:t>rozšíření výrokové logiky</w:t>
      </w:r>
    </w:p>
    <w:p w:rsidR="00DA3988" w:rsidRPr="00D662C3" w:rsidRDefault="00DA3988" w:rsidP="00DA3988">
      <w:pPr>
        <w:numPr>
          <w:ilvl w:val="0"/>
          <w:numId w:val="3"/>
        </w:numPr>
        <w:jc w:val="both"/>
        <w:rPr>
          <w:rFonts w:ascii="Cambria" w:hAnsi="Cambria" w:cs="Arial"/>
          <w:sz w:val="20"/>
          <w:szCs w:val="20"/>
        </w:rPr>
      </w:pPr>
      <w:r w:rsidRPr="00D662C3">
        <w:rPr>
          <w:rFonts w:ascii="Cambria" w:hAnsi="Cambria" w:cs="Arial"/>
          <w:sz w:val="20"/>
          <w:szCs w:val="20"/>
        </w:rPr>
        <w:t>formální systém</w:t>
      </w:r>
      <w:r w:rsidRPr="00D662C3">
        <w:rPr>
          <w:rStyle w:val="apple-converted-space"/>
          <w:rFonts w:ascii="Cambria" w:hAnsi="Cambria" w:cs="Arial"/>
          <w:sz w:val="20"/>
          <w:szCs w:val="20"/>
        </w:rPr>
        <w:t> </w:t>
      </w:r>
      <w:r w:rsidRPr="00D662C3">
        <w:rPr>
          <w:rFonts w:ascii="Cambria" w:hAnsi="Cambria" w:cs="Arial"/>
          <w:sz w:val="20"/>
          <w:szCs w:val="20"/>
        </w:rPr>
        <w:t>používaný v</w:t>
      </w:r>
      <w:r w:rsidRPr="00D662C3">
        <w:rPr>
          <w:rStyle w:val="apple-converted-space"/>
          <w:rFonts w:ascii="Cambria" w:hAnsi="Cambria" w:cs="Arial"/>
          <w:sz w:val="20"/>
          <w:szCs w:val="20"/>
        </w:rPr>
        <w:t> </w:t>
      </w:r>
      <w:r w:rsidRPr="00D662C3">
        <w:rPr>
          <w:rFonts w:ascii="Cambria" w:hAnsi="Cambria" w:cs="Arial"/>
          <w:sz w:val="20"/>
          <w:szCs w:val="20"/>
        </w:rPr>
        <w:t>matematice,</w:t>
      </w:r>
      <w:r w:rsidRPr="00D662C3">
        <w:rPr>
          <w:rStyle w:val="apple-converted-space"/>
          <w:rFonts w:ascii="Cambria" w:hAnsi="Cambria" w:cs="Arial"/>
          <w:sz w:val="20"/>
          <w:szCs w:val="20"/>
        </w:rPr>
        <w:t> </w:t>
      </w:r>
      <w:r w:rsidRPr="00D662C3">
        <w:rPr>
          <w:rFonts w:ascii="Cambria" w:hAnsi="Cambria" w:cs="Arial"/>
          <w:sz w:val="20"/>
          <w:szCs w:val="20"/>
        </w:rPr>
        <w:t>filozofii,</w:t>
      </w:r>
      <w:r w:rsidRPr="00D662C3">
        <w:rPr>
          <w:rStyle w:val="apple-converted-space"/>
          <w:rFonts w:ascii="Cambria" w:hAnsi="Cambria" w:cs="Arial"/>
          <w:sz w:val="20"/>
          <w:szCs w:val="20"/>
        </w:rPr>
        <w:t> </w:t>
      </w:r>
      <w:r w:rsidRPr="00D662C3">
        <w:rPr>
          <w:rFonts w:ascii="Cambria" w:hAnsi="Cambria" w:cs="Arial"/>
          <w:sz w:val="20"/>
          <w:szCs w:val="20"/>
        </w:rPr>
        <w:t>lingvistice</w:t>
      </w:r>
      <w:r w:rsidRPr="00D662C3">
        <w:rPr>
          <w:rStyle w:val="apple-converted-space"/>
          <w:rFonts w:ascii="Cambria" w:hAnsi="Cambria" w:cs="Arial"/>
          <w:sz w:val="20"/>
          <w:szCs w:val="20"/>
        </w:rPr>
        <w:t> </w:t>
      </w:r>
      <w:r w:rsidRPr="00D662C3">
        <w:rPr>
          <w:rFonts w:ascii="Cambria" w:hAnsi="Cambria" w:cs="Arial"/>
          <w:sz w:val="20"/>
          <w:szCs w:val="20"/>
        </w:rPr>
        <w:t>a</w:t>
      </w:r>
      <w:r w:rsidRPr="00D662C3">
        <w:rPr>
          <w:rStyle w:val="apple-converted-space"/>
          <w:rFonts w:ascii="Cambria" w:hAnsi="Cambria" w:cs="Arial"/>
          <w:sz w:val="20"/>
          <w:szCs w:val="20"/>
        </w:rPr>
        <w:t> </w:t>
      </w:r>
      <w:r w:rsidRPr="00D662C3">
        <w:rPr>
          <w:rFonts w:ascii="Cambria" w:hAnsi="Cambria" w:cs="Arial"/>
          <w:sz w:val="20"/>
          <w:szCs w:val="20"/>
        </w:rPr>
        <w:t>informatice. Často se pro její označení používá kratší a méně přesný termín</w:t>
      </w:r>
      <w:r w:rsidRPr="00D662C3">
        <w:rPr>
          <w:rStyle w:val="apple-converted-space"/>
          <w:rFonts w:ascii="Cambria" w:hAnsi="Cambria" w:cs="Arial"/>
          <w:sz w:val="20"/>
          <w:szCs w:val="20"/>
        </w:rPr>
        <w:t> </w:t>
      </w:r>
      <w:r w:rsidRPr="00D662C3">
        <w:rPr>
          <w:rFonts w:ascii="Cambria" w:hAnsi="Cambria" w:cs="Arial"/>
          <w:sz w:val="20"/>
          <w:szCs w:val="20"/>
        </w:rPr>
        <w:t>predikátová logika</w:t>
      </w:r>
    </w:p>
    <w:p w:rsidR="00DA3988" w:rsidRPr="00D662C3" w:rsidRDefault="00DA3988" w:rsidP="00DA3988">
      <w:pPr>
        <w:numPr>
          <w:ilvl w:val="0"/>
          <w:numId w:val="3"/>
        </w:numPr>
        <w:jc w:val="both"/>
        <w:rPr>
          <w:rFonts w:ascii="Cambria" w:hAnsi="Cambria" w:cs="Arial"/>
          <w:sz w:val="20"/>
          <w:szCs w:val="20"/>
        </w:rPr>
      </w:pPr>
      <w:r w:rsidRPr="00D662C3">
        <w:rPr>
          <w:rFonts w:ascii="Cambria" w:hAnsi="Cambria" w:cs="Arial"/>
          <w:sz w:val="20"/>
          <w:szCs w:val="20"/>
        </w:rPr>
        <w:t>predikátová logika prvního řádu se odlišuje od</w:t>
      </w:r>
      <w:r w:rsidRPr="00D662C3">
        <w:rPr>
          <w:rStyle w:val="apple-converted-space"/>
          <w:rFonts w:ascii="Cambria" w:hAnsi="Cambria" w:cs="Arial"/>
          <w:sz w:val="20"/>
          <w:szCs w:val="20"/>
        </w:rPr>
        <w:t> </w:t>
      </w:r>
      <w:r w:rsidRPr="00D662C3">
        <w:rPr>
          <w:rFonts w:ascii="Cambria" w:hAnsi="Cambria" w:cs="Arial"/>
          <w:sz w:val="20"/>
          <w:szCs w:val="20"/>
        </w:rPr>
        <w:t xml:space="preserve">výrokové logiky </w:t>
      </w:r>
      <w:r w:rsidRPr="00D662C3">
        <w:rPr>
          <w:rFonts w:ascii="Cambria" w:hAnsi="Cambria" w:cs="Arial"/>
          <w:b/>
          <w:sz w:val="20"/>
          <w:szCs w:val="20"/>
        </w:rPr>
        <w:t>zavedením</w:t>
      </w:r>
      <w:r w:rsidRPr="00D662C3">
        <w:rPr>
          <w:rStyle w:val="apple-converted-space"/>
          <w:rFonts w:ascii="Cambria" w:hAnsi="Cambria" w:cs="Arial"/>
          <w:b/>
          <w:sz w:val="20"/>
          <w:szCs w:val="20"/>
        </w:rPr>
        <w:t xml:space="preserve"> </w:t>
      </w:r>
      <w:r w:rsidRPr="00D662C3">
        <w:rPr>
          <w:rFonts w:ascii="Cambria" w:hAnsi="Cambria" w:cs="Arial"/>
          <w:b/>
          <w:sz w:val="20"/>
          <w:szCs w:val="20"/>
        </w:rPr>
        <w:t>kvantifikovaných</w:t>
      </w:r>
      <w:r w:rsidRPr="00D662C3">
        <w:rPr>
          <w:rStyle w:val="apple-converted-space"/>
          <w:rFonts w:ascii="Cambria" w:hAnsi="Cambria" w:cs="Arial"/>
          <w:b/>
          <w:sz w:val="20"/>
          <w:szCs w:val="20"/>
        </w:rPr>
        <w:t xml:space="preserve"> </w:t>
      </w:r>
      <w:r w:rsidRPr="00D662C3">
        <w:rPr>
          <w:rFonts w:ascii="Cambria" w:hAnsi="Cambria" w:cs="Arial"/>
          <w:b/>
          <w:sz w:val="20"/>
          <w:szCs w:val="20"/>
        </w:rPr>
        <w:t>proměnných</w:t>
      </w:r>
    </w:p>
    <w:p w:rsidR="00DA3988" w:rsidRPr="00D662C3" w:rsidRDefault="00DA3988" w:rsidP="00DA3988">
      <w:pPr>
        <w:numPr>
          <w:ilvl w:val="0"/>
          <w:numId w:val="3"/>
        </w:numPr>
        <w:jc w:val="both"/>
        <w:rPr>
          <w:rFonts w:ascii="Cambria" w:hAnsi="Cambria" w:cs="Arial"/>
          <w:sz w:val="20"/>
          <w:szCs w:val="20"/>
        </w:rPr>
      </w:pPr>
      <w:r w:rsidRPr="00D662C3">
        <w:rPr>
          <w:rFonts w:ascii="Cambria" w:hAnsi="Cambria"/>
          <w:sz w:val="20"/>
          <w:szCs w:val="20"/>
          <w:shd w:val="clear" w:color="auto" w:fill="FFFFFF"/>
        </w:rPr>
        <w:t xml:space="preserve">na rozdíl od výrokové logiky si predikátová logika (PL) </w:t>
      </w:r>
      <w:r w:rsidRPr="00D662C3">
        <w:rPr>
          <w:rFonts w:ascii="Cambria" w:hAnsi="Cambria"/>
          <w:b/>
          <w:sz w:val="20"/>
          <w:szCs w:val="20"/>
          <w:shd w:val="clear" w:color="auto" w:fill="FFFFFF"/>
        </w:rPr>
        <w:t>všímá struktury vět samotných</w:t>
      </w:r>
      <w:r w:rsidRPr="00D662C3">
        <w:rPr>
          <w:rFonts w:ascii="Cambria" w:hAnsi="Cambria"/>
          <w:sz w:val="20"/>
          <w:szCs w:val="20"/>
          <w:shd w:val="clear" w:color="auto" w:fill="FFFFFF"/>
        </w:rPr>
        <w:t>. Rozlišuje v každé větě individuum, resp. individua, o němž, resp. o nichž, se něco predikuje</w:t>
      </w:r>
    </w:p>
    <w:p w:rsidR="00DA3988" w:rsidRPr="00D662C3" w:rsidRDefault="00DA3988" w:rsidP="00DA3988">
      <w:pPr>
        <w:numPr>
          <w:ilvl w:val="1"/>
          <w:numId w:val="3"/>
        </w:numPr>
        <w:jc w:val="both"/>
        <w:rPr>
          <w:rFonts w:ascii="Cambria" w:hAnsi="Cambria" w:cs="Arial"/>
          <w:sz w:val="20"/>
          <w:szCs w:val="20"/>
        </w:rPr>
      </w:pPr>
      <w:r w:rsidRPr="00D662C3">
        <w:rPr>
          <w:rFonts w:ascii="Cambria" w:hAnsi="Cambria"/>
          <w:b/>
          <w:sz w:val="20"/>
          <w:szCs w:val="20"/>
          <w:shd w:val="clear" w:color="auto" w:fill="FFFFFF"/>
        </w:rPr>
        <w:t xml:space="preserve">predikát </w:t>
      </w:r>
      <w:r w:rsidRPr="00D662C3">
        <w:rPr>
          <w:rFonts w:ascii="Cambria" w:hAnsi="Cambria"/>
          <w:sz w:val="20"/>
          <w:szCs w:val="20"/>
          <w:shd w:val="clear" w:color="auto" w:fill="FFFFFF"/>
        </w:rPr>
        <w:t xml:space="preserve">intuitivně chápeme jako </w:t>
      </w:r>
      <w:r w:rsidRPr="00D662C3">
        <w:rPr>
          <w:rFonts w:ascii="Cambria" w:hAnsi="Cambria"/>
          <w:b/>
          <w:sz w:val="20"/>
          <w:szCs w:val="20"/>
          <w:shd w:val="clear" w:color="auto" w:fill="FFFFFF"/>
        </w:rPr>
        <w:t>vlastnost</w:t>
      </w:r>
      <w:r w:rsidRPr="00D662C3">
        <w:rPr>
          <w:rStyle w:val="apple-converted-space"/>
          <w:rFonts w:ascii="Cambria" w:hAnsi="Cambria"/>
          <w:b/>
          <w:sz w:val="20"/>
          <w:szCs w:val="20"/>
          <w:shd w:val="clear" w:color="auto" w:fill="FFFFFF"/>
        </w:rPr>
        <w:t> </w:t>
      </w:r>
      <w:r w:rsidRPr="00D662C3">
        <w:rPr>
          <w:rFonts w:ascii="Cambria" w:hAnsi="Cambria"/>
          <w:b/>
          <w:sz w:val="20"/>
          <w:szCs w:val="20"/>
          <w:shd w:val="clear" w:color="auto" w:fill="FFFFFF"/>
        </w:rPr>
        <w:t>nebo</w:t>
      </w:r>
      <w:r w:rsidRPr="00D662C3">
        <w:rPr>
          <w:rStyle w:val="apple-converted-space"/>
          <w:rFonts w:ascii="Cambria" w:hAnsi="Cambria"/>
          <w:b/>
          <w:sz w:val="20"/>
          <w:szCs w:val="20"/>
          <w:shd w:val="clear" w:color="auto" w:fill="FFFFFF"/>
        </w:rPr>
        <w:t> </w:t>
      </w:r>
      <w:r w:rsidRPr="00D662C3">
        <w:rPr>
          <w:rFonts w:ascii="Cambria" w:hAnsi="Cambria"/>
          <w:b/>
          <w:sz w:val="20"/>
          <w:szCs w:val="20"/>
          <w:shd w:val="clear" w:color="auto" w:fill="FFFFFF"/>
        </w:rPr>
        <w:t>vztah</w:t>
      </w:r>
    </w:p>
    <w:p w:rsidR="00797224" w:rsidRPr="00D662C3" w:rsidRDefault="004B6FCC" w:rsidP="00825C2D">
      <w:pPr>
        <w:numPr>
          <w:ilvl w:val="0"/>
          <w:numId w:val="3"/>
        </w:numPr>
        <w:jc w:val="both"/>
        <w:rPr>
          <w:rFonts w:ascii="Cambria" w:hAnsi="Cambria"/>
          <w:b/>
          <w:bCs/>
          <w:i/>
          <w:iCs/>
          <w:sz w:val="20"/>
          <w:szCs w:val="20"/>
        </w:rPr>
      </w:pPr>
      <w:r w:rsidRPr="00D662C3">
        <w:rPr>
          <w:rFonts w:ascii="Cambria" w:hAnsi="Cambria"/>
          <w:b/>
          <w:bCs/>
          <w:i/>
          <w:iCs/>
          <w:sz w:val="20"/>
          <w:szCs w:val="20"/>
        </w:rPr>
        <w:t>proměnné</w:t>
      </w:r>
      <w:r w:rsidRPr="00D662C3">
        <w:rPr>
          <w:rFonts w:ascii="Cambria" w:hAnsi="Cambria"/>
          <w:sz w:val="20"/>
          <w:szCs w:val="20"/>
        </w:rPr>
        <w:t xml:space="preserve"> – symboly, které mohou nabývat různých hodnot, malá písmena</w:t>
      </w:r>
    </w:p>
    <w:p w:rsidR="003241EB" w:rsidRPr="00D662C3" w:rsidRDefault="004B6FCC" w:rsidP="00825C2D">
      <w:pPr>
        <w:numPr>
          <w:ilvl w:val="0"/>
          <w:numId w:val="3"/>
        </w:numPr>
        <w:jc w:val="both"/>
        <w:rPr>
          <w:rFonts w:ascii="Cambria" w:hAnsi="Cambria"/>
          <w:b/>
          <w:bCs/>
          <w:i/>
          <w:iCs/>
          <w:sz w:val="20"/>
          <w:szCs w:val="20"/>
        </w:rPr>
      </w:pPr>
      <w:r w:rsidRPr="00D662C3">
        <w:rPr>
          <w:rFonts w:ascii="Cambria" w:hAnsi="Cambria"/>
          <w:b/>
          <w:bCs/>
          <w:i/>
          <w:iCs/>
          <w:sz w:val="20"/>
          <w:szCs w:val="20"/>
        </w:rPr>
        <w:t>kvantifikátory</w:t>
      </w:r>
    </w:p>
    <w:p w:rsidR="003241EB" w:rsidRPr="00D662C3" w:rsidRDefault="004B6FCC" w:rsidP="003241EB">
      <w:pPr>
        <w:numPr>
          <w:ilvl w:val="1"/>
          <w:numId w:val="3"/>
        </w:numPr>
        <w:jc w:val="both"/>
        <w:rPr>
          <w:rFonts w:ascii="Cambria" w:hAnsi="Cambria"/>
          <w:b/>
          <w:bCs/>
          <w:i/>
          <w:iCs/>
          <w:sz w:val="20"/>
          <w:szCs w:val="20"/>
        </w:rPr>
      </w:pPr>
      <w:r w:rsidRPr="00D662C3">
        <w:rPr>
          <w:rFonts w:ascii="Cambria" w:hAnsi="Cambria"/>
          <w:i/>
          <w:iCs/>
          <w:sz w:val="20"/>
          <w:szCs w:val="20"/>
        </w:rPr>
        <w:t>univerzální</w:t>
      </w:r>
      <w:r w:rsidRPr="00D662C3">
        <w:rPr>
          <w:rFonts w:ascii="Cambria" w:hAnsi="Cambria"/>
          <w:sz w:val="20"/>
          <w:szCs w:val="20"/>
        </w:rPr>
        <w:t xml:space="preserve"> (následující formule </w:t>
      </w:r>
      <w:r w:rsidRPr="00D662C3">
        <w:rPr>
          <w:rFonts w:ascii="Cambria" w:hAnsi="Cambria"/>
          <w:sz w:val="20"/>
          <w:szCs w:val="20"/>
          <w:u w:val="single"/>
        </w:rPr>
        <w:t>platí pro všechny</w:t>
      </w:r>
      <w:r w:rsidRPr="00D662C3">
        <w:rPr>
          <w:rFonts w:ascii="Cambria" w:hAnsi="Cambria"/>
          <w:sz w:val="20"/>
          <w:szCs w:val="20"/>
        </w:rPr>
        <w:t xml:space="preserve"> možná ohodnoce</w:t>
      </w:r>
      <w:r w:rsidR="003241EB" w:rsidRPr="00D662C3">
        <w:rPr>
          <w:rFonts w:ascii="Cambria" w:hAnsi="Cambria"/>
          <w:sz w:val="20"/>
          <w:szCs w:val="20"/>
        </w:rPr>
        <w:t>ní proměnné za kvantifikátorem)</w:t>
      </w:r>
    </w:p>
    <w:p w:rsidR="00797224" w:rsidRPr="00D662C3" w:rsidRDefault="004B6FCC" w:rsidP="003241EB">
      <w:pPr>
        <w:numPr>
          <w:ilvl w:val="1"/>
          <w:numId w:val="3"/>
        </w:numPr>
        <w:jc w:val="both"/>
        <w:rPr>
          <w:rFonts w:ascii="Cambria" w:hAnsi="Cambria"/>
          <w:b/>
          <w:bCs/>
          <w:i/>
          <w:iCs/>
          <w:sz w:val="20"/>
          <w:szCs w:val="20"/>
        </w:rPr>
      </w:pPr>
      <w:r w:rsidRPr="00D662C3">
        <w:rPr>
          <w:rFonts w:ascii="Cambria" w:hAnsi="Cambria"/>
          <w:i/>
          <w:iCs/>
          <w:sz w:val="20"/>
          <w:szCs w:val="20"/>
        </w:rPr>
        <w:t>existenční</w:t>
      </w:r>
      <w:r w:rsidR="00DA3988" w:rsidRPr="00D662C3">
        <w:rPr>
          <w:rFonts w:ascii="Cambria" w:hAnsi="Cambria"/>
          <w:sz w:val="20"/>
          <w:szCs w:val="20"/>
        </w:rPr>
        <w:t xml:space="preserve"> </w:t>
      </w:r>
      <w:r w:rsidR="00DA3988" w:rsidRPr="00D662C3">
        <w:rPr>
          <w:rFonts w:ascii="Cambria" w:hAnsi="Cambria"/>
          <w:i/>
          <w:sz w:val="20"/>
          <w:szCs w:val="20"/>
        </w:rPr>
        <w:t>(částečný) predikátor</w:t>
      </w:r>
      <w:r w:rsidR="00DA3988" w:rsidRPr="00D662C3">
        <w:rPr>
          <w:rFonts w:ascii="Cambria" w:hAnsi="Cambria"/>
          <w:sz w:val="20"/>
          <w:szCs w:val="20"/>
        </w:rPr>
        <w:t xml:space="preserve"> </w:t>
      </w:r>
      <w:r w:rsidRPr="00D662C3">
        <w:rPr>
          <w:rFonts w:ascii="Cambria" w:hAnsi="Cambria"/>
          <w:sz w:val="20"/>
          <w:szCs w:val="20"/>
        </w:rPr>
        <w:t>(existuje alespoň jedno ohodnocení takové, že následující formule platí)</w:t>
      </w:r>
    </w:p>
    <w:p w:rsidR="00F51A2B" w:rsidRPr="00D662C3" w:rsidRDefault="004B6FCC" w:rsidP="00825C2D">
      <w:pPr>
        <w:numPr>
          <w:ilvl w:val="0"/>
          <w:numId w:val="3"/>
        </w:numPr>
        <w:jc w:val="both"/>
        <w:rPr>
          <w:rFonts w:ascii="Cambria" w:hAnsi="Cambria"/>
          <w:sz w:val="20"/>
          <w:szCs w:val="20"/>
        </w:rPr>
      </w:pPr>
      <w:r w:rsidRPr="00D662C3">
        <w:rPr>
          <w:rFonts w:ascii="Cambria" w:hAnsi="Cambria"/>
          <w:b/>
          <w:bCs/>
          <w:i/>
          <w:iCs/>
          <w:sz w:val="20"/>
          <w:szCs w:val="20"/>
        </w:rPr>
        <w:t>predikáty</w:t>
      </w:r>
    </w:p>
    <w:p w:rsidR="00F51A2B" w:rsidRPr="00D662C3" w:rsidRDefault="004B6FCC" w:rsidP="009E1B4D">
      <w:pPr>
        <w:numPr>
          <w:ilvl w:val="1"/>
          <w:numId w:val="3"/>
        </w:numPr>
        <w:jc w:val="both"/>
        <w:rPr>
          <w:rFonts w:ascii="Cambria" w:hAnsi="Cambria"/>
          <w:sz w:val="20"/>
          <w:szCs w:val="20"/>
        </w:rPr>
      </w:pPr>
      <w:r w:rsidRPr="00D662C3">
        <w:rPr>
          <w:rFonts w:ascii="Cambria" w:hAnsi="Cambria"/>
          <w:sz w:val="20"/>
          <w:szCs w:val="20"/>
        </w:rPr>
        <w:t xml:space="preserve">veškeré </w:t>
      </w:r>
      <w:r w:rsidR="00F51A2B" w:rsidRPr="00D662C3">
        <w:rPr>
          <w:rFonts w:ascii="Cambria" w:hAnsi="Cambria"/>
          <w:sz w:val="20"/>
          <w:szCs w:val="20"/>
        </w:rPr>
        <w:t>symboly</w:t>
      </w:r>
      <w:r w:rsidRPr="00D662C3">
        <w:rPr>
          <w:rFonts w:ascii="Cambria" w:hAnsi="Cambria"/>
          <w:sz w:val="20"/>
          <w:szCs w:val="20"/>
        </w:rPr>
        <w:t>, které nepa</w:t>
      </w:r>
      <w:r w:rsidR="00F51A2B" w:rsidRPr="00D662C3">
        <w:rPr>
          <w:rFonts w:ascii="Cambria" w:hAnsi="Cambria"/>
          <w:sz w:val="20"/>
          <w:szCs w:val="20"/>
        </w:rPr>
        <w:t>tří do samotného jazyka logiky (</w:t>
      </w:r>
      <w:r w:rsidRPr="00D662C3">
        <w:rPr>
          <w:rFonts w:ascii="Cambria" w:hAnsi="Cambria"/>
          <w:sz w:val="20"/>
          <w:szCs w:val="20"/>
        </w:rPr>
        <w:t xml:space="preserve">např. </w:t>
      </w:r>
      <w:r w:rsidRPr="00D662C3">
        <w:rPr>
          <w:rFonts w:ascii="Cambria" w:hAnsi="Cambria"/>
          <w:i/>
          <w:iCs/>
          <w:sz w:val="20"/>
          <w:szCs w:val="20"/>
        </w:rPr>
        <w:t>Prime(x</w:t>
      </w:r>
      <w:r w:rsidR="00F51A2B" w:rsidRPr="00D662C3">
        <w:rPr>
          <w:rFonts w:ascii="Cambria" w:hAnsi="Cambria"/>
          <w:i/>
          <w:iCs/>
          <w:sz w:val="20"/>
          <w:szCs w:val="20"/>
        </w:rPr>
        <w:t>)</w:t>
      </w:r>
      <w:r w:rsidR="00F51A2B" w:rsidRPr="00D662C3">
        <w:rPr>
          <w:rFonts w:ascii="Cambria" w:hAnsi="Cambria"/>
          <w:iCs/>
          <w:sz w:val="20"/>
          <w:szCs w:val="20"/>
        </w:rPr>
        <w:t>)</w:t>
      </w:r>
    </w:p>
    <w:p w:rsidR="00F51A2B" w:rsidRPr="00D662C3" w:rsidRDefault="004B6FCC" w:rsidP="00F51A2B">
      <w:pPr>
        <w:numPr>
          <w:ilvl w:val="1"/>
          <w:numId w:val="3"/>
        </w:numPr>
        <w:jc w:val="both"/>
        <w:rPr>
          <w:rFonts w:ascii="Cambria" w:hAnsi="Cambria"/>
          <w:sz w:val="20"/>
          <w:szCs w:val="20"/>
        </w:rPr>
      </w:pPr>
      <w:r w:rsidRPr="00D662C3">
        <w:rPr>
          <w:rFonts w:ascii="Cambria" w:hAnsi="Cambria"/>
          <w:sz w:val="20"/>
          <w:szCs w:val="20"/>
        </w:rPr>
        <w:t xml:space="preserve">každý predikát má definovanou </w:t>
      </w:r>
      <w:r w:rsidRPr="00D662C3">
        <w:rPr>
          <w:rFonts w:ascii="Cambria" w:hAnsi="Cambria"/>
          <w:i/>
          <w:iCs/>
          <w:sz w:val="20"/>
          <w:szCs w:val="20"/>
        </w:rPr>
        <w:t>aritu</w:t>
      </w:r>
      <w:r w:rsidRPr="00D662C3">
        <w:rPr>
          <w:rFonts w:ascii="Cambria" w:hAnsi="Cambria"/>
          <w:sz w:val="20"/>
          <w:szCs w:val="20"/>
        </w:rPr>
        <w:t xml:space="preserve"> – počet param</w:t>
      </w:r>
      <w:r w:rsidR="00F51A2B" w:rsidRPr="00D662C3">
        <w:rPr>
          <w:rFonts w:ascii="Cambria" w:hAnsi="Cambria"/>
          <w:sz w:val="20"/>
          <w:szCs w:val="20"/>
        </w:rPr>
        <w:t>etrů</w:t>
      </w:r>
    </w:p>
    <w:p w:rsidR="00797224" w:rsidRPr="00D662C3" w:rsidRDefault="004B6FCC" w:rsidP="00F51A2B">
      <w:pPr>
        <w:numPr>
          <w:ilvl w:val="1"/>
          <w:numId w:val="3"/>
        </w:numPr>
        <w:jc w:val="both"/>
        <w:rPr>
          <w:rFonts w:ascii="Cambria" w:hAnsi="Cambria"/>
          <w:sz w:val="20"/>
          <w:szCs w:val="20"/>
        </w:rPr>
      </w:pPr>
      <w:r w:rsidRPr="00D662C3">
        <w:rPr>
          <w:rFonts w:ascii="Cambria" w:hAnsi="Cambria"/>
          <w:sz w:val="20"/>
          <w:szCs w:val="20"/>
        </w:rPr>
        <w:t xml:space="preserve">predikáty s aritou 0 nazýváme </w:t>
      </w:r>
      <w:r w:rsidRPr="00D662C3">
        <w:rPr>
          <w:rFonts w:ascii="Cambria" w:hAnsi="Cambria"/>
          <w:b/>
          <w:sz w:val="20"/>
          <w:szCs w:val="20"/>
        </w:rPr>
        <w:t>konstantami</w:t>
      </w:r>
    </w:p>
    <w:p w:rsidR="00DA3988" w:rsidRPr="00D662C3" w:rsidRDefault="00DA3988" w:rsidP="00F51A2B">
      <w:pPr>
        <w:numPr>
          <w:ilvl w:val="1"/>
          <w:numId w:val="3"/>
        </w:numPr>
        <w:jc w:val="both"/>
        <w:rPr>
          <w:rFonts w:ascii="Cambria" w:hAnsi="Cambria"/>
          <w:sz w:val="20"/>
          <w:szCs w:val="20"/>
        </w:rPr>
      </w:pPr>
      <w:r w:rsidRPr="00D662C3">
        <w:rPr>
          <w:rFonts w:ascii="Cambria" w:hAnsi="Cambria"/>
          <w:b/>
          <w:bCs/>
          <w:sz w:val="20"/>
          <w:szCs w:val="20"/>
          <w:shd w:val="clear" w:color="auto" w:fill="FFFFFF"/>
        </w:rPr>
        <w:t>predikátový symbol</w:t>
      </w:r>
      <w:r w:rsidRPr="00D662C3">
        <w:rPr>
          <w:rStyle w:val="apple-converted-space"/>
          <w:rFonts w:ascii="Cambria" w:hAnsi="Cambria"/>
          <w:sz w:val="20"/>
          <w:szCs w:val="20"/>
          <w:shd w:val="clear" w:color="auto" w:fill="FFFFFF"/>
        </w:rPr>
        <w:t> </w:t>
      </w:r>
      <w:r w:rsidRPr="00D662C3">
        <w:rPr>
          <w:rFonts w:ascii="Cambria" w:hAnsi="Cambria"/>
          <w:sz w:val="20"/>
          <w:szCs w:val="20"/>
          <w:shd w:val="clear" w:color="auto" w:fill="FFFFFF"/>
        </w:rPr>
        <w:t xml:space="preserve">je výraz označující </w:t>
      </w:r>
      <w:r w:rsidRPr="00D662C3">
        <w:rPr>
          <w:rFonts w:ascii="Cambria" w:hAnsi="Cambria"/>
          <w:b/>
          <w:bCs/>
          <w:sz w:val="20"/>
          <w:szCs w:val="20"/>
          <w:shd w:val="clear" w:color="auto" w:fill="FFFFFF"/>
        </w:rPr>
        <w:t>predikát</w:t>
      </w:r>
      <w:r w:rsidRPr="00D662C3">
        <w:rPr>
          <w:rFonts w:ascii="Cambria" w:hAnsi="Cambria"/>
          <w:sz w:val="20"/>
          <w:szCs w:val="20"/>
          <w:shd w:val="clear" w:color="auto" w:fill="FFFFFF"/>
        </w:rPr>
        <w:t>, tedy vlastnost nebo vztah, který lze predikovat (vypovídat) o individuu, nebo individuích (např. "být dívka" je predikát)</w:t>
      </w:r>
    </w:p>
    <w:p w:rsidR="00F51A2B" w:rsidRPr="00D662C3" w:rsidRDefault="00F51A2B" w:rsidP="00F51A2B">
      <w:pPr>
        <w:numPr>
          <w:ilvl w:val="0"/>
          <w:numId w:val="3"/>
        </w:numPr>
        <w:jc w:val="both"/>
        <w:rPr>
          <w:rFonts w:ascii="Cambria" w:hAnsi="Cambria" w:cs="Arial"/>
          <w:sz w:val="20"/>
          <w:szCs w:val="20"/>
        </w:rPr>
      </w:pPr>
      <w:r w:rsidRPr="00D662C3">
        <w:rPr>
          <w:rFonts w:ascii="Cambria" w:hAnsi="Cambria" w:cs="Arial"/>
          <w:b/>
          <w:sz w:val="20"/>
          <w:szCs w:val="20"/>
        </w:rPr>
        <w:t>jazykově nezávislá</w:t>
      </w:r>
    </w:p>
    <w:p w:rsidR="00F51A2B" w:rsidRPr="00D662C3" w:rsidRDefault="00F51A2B" w:rsidP="00F51A2B">
      <w:pPr>
        <w:numPr>
          <w:ilvl w:val="0"/>
          <w:numId w:val="3"/>
        </w:numPr>
        <w:jc w:val="both"/>
        <w:rPr>
          <w:rFonts w:ascii="Cambria" w:hAnsi="Cambria" w:cs="Arial"/>
          <w:sz w:val="20"/>
          <w:szCs w:val="20"/>
        </w:rPr>
      </w:pPr>
      <w:r w:rsidRPr="00D662C3">
        <w:rPr>
          <w:rFonts w:ascii="Cambria" w:hAnsi="Cambria" w:cs="Arial"/>
          <w:sz w:val="20"/>
          <w:szCs w:val="20"/>
        </w:rPr>
        <w:t>teorie o určitém tématu bývá obvykle právě predikátová logika prvního řádu společně se specifickou</w:t>
      </w:r>
      <w:r w:rsidRPr="00D662C3">
        <w:rPr>
          <w:rStyle w:val="apple-converted-space"/>
          <w:rFonts w:ascii="Cambria" w:hAnsi="Cambria" w:cs="Arial"/>
          <w:sz w:val="20"/>
          <w:szCs w:val="20"/>
        </w:rPr>
        <w:t> </w:t>
      </w:r>
      <w:r w:rsidRPr="00D662C3">
        <w:rPr>
          <w:rFonts w:ascii="Cambria" w:hAnsi="Cambria" w:cs="Arial"/>
          <w:sz w:val="20"/>
          <w:szCs w:val="20"/>
        </w:rPr>
        <w:t>univerzální množinou</w:t>
      </w:r>
      <w:r w:rsidRPr="00D662C3">
        <w:rPr>
          <w:rStyle w:val="apple-converted-space"/>
          <w:rFonts w:ascii="Cambria" w:hAnsi="Cambria" w:cs="Arial"/>
          <w:sz w:val="20"/>
          <w:szCs w:val="20"/>
        </w:rPr>
        <w:t> </w:t>
      </w:r>
      <w:r w:rsidRPr="00D662C3">
        <w:rPr>
          <w:rFonts w:ascii="Cambria" w:hAnsi="Cambria" w:cs="Arial"/>
          <w:sz w:val="20"/>
          <w:szCs w:val="20"/>
        </w:rPr>
        <w:t>(též.</w:t>
      </w:r>
      <w:r w:rsidRPr="00D662C3">
        <w:rPr>
          <w:rStyle w:val="apple-converted-space"/>
          <w:rFonts w:ascii="Cambria" w:hAnsi="Cambria" w:cs="Arial"/>
          <w:sz w:val="20"/>
          <w:szCs w:val="20"/>
        </w:rPr>
        <w:t> </w:t>
      </w:r>
      <w:r w:rsidRPr="00D662C3">
        <w:rPr>
          <w:rFonts w:ascii="Cambria" w:hAnsi="Cambria" w:cs="Arial"/>
          <w:b/>
          <w:bCs/>
          <w:sz w:val="20"/>
          <w:szCs w:val="20"/>
        </w:rPr>
        <w:t>univerzem</w:t>
      </w:r>
      <w:r w:rsidRPr="00D662C3">
        <w:rPr>
          <w:rFonts w:ascii="Cambria" w:hAnsi="Cambria" w:cs="Arial"/>
          <w:sz w:val="20"/>
          <w:szCs w:val="20"/>
        </w:rPr>
        <w:t xml:space="preserve">), ze které jsou brány proměnné, dále pak konečně mnoha funkcemi a predikáty nad touto množinou, a konečně množinou rekurzivních axiomů, jež jsou </w:t>
      </w:r>
      <w:r w:rsidRPr="00D662C3">
        <w:rPr>
          <w:rFonts w:ascii="Cambria" w:hAnsi="Cambria" w:cs="Arial"/>
          <w:sz w:val="20"/>
          <w:szCs w:val="20"/>
        </w:rPr>
        <w:lastRenderedPageBreak/>
        <w:t>v</w:t>
      </w:r>
      <w:r w:rsidR="00D32C81">
        <w:rPr>
          <w:rFonts w:ascii="Cambria" w:hAnsi="Cambria" w:cs="Arial"/>
          <w:sz w:val="20"/>
          <w:szCs w:val="20"/>
        </w:rPr>
        <w:t> </w:t>
      </w:r>
      <w:r w:rsidRPr="00D662C3">
        <w:rPr>
          <w:rFonts w:ascii="Cambria" w:hAnsi="Cambria" w:cs="Arial"/>
          <w:sz w:val="20"/>
          <w:szCs w:val="20"/>
        </w:rPr>
        <w:t>rámci teorie pokládány za platné. Někdy pojmem</w:t>
      </w:r>
      <w:r w:rsidRPr="00D662C3">
        <w:rPr>
          <w:rStyle w:val="apple-converted-space"/>
          <w:rFonts w:ascii="Cambria" w:hAnsi="Cambria" w:cs="Arial"/>
          <w:sz w:val="20"/>
          <w:szCs w:val="20"/>
        </w:rPr>
        <w:t> </w:t>
      </w:r>
      <w:r w:rsidRPr="00D662C3">
        <w:rPr>
          <w:rFonts w:ascii="Cambria" w:hAnsi="Cambria" w:cs="Arial"/>
          <w:i/>
          <w:iCs/>
          <w:sz w:val="20"/>
          <w:szCs w:val="20"/>
        </w:rPr>
        <w:t>teorie</w:t>
      </w:r>
      <w:r w:rsidRPr="00D662C3">
        <w:rPr>
          <w:rStyle w:val="apple-converted-space"/>
          <w:rFonts w:ascii="Cambria" w:hAnsi="Cambria" w:cs="Arial"/>
          <w:sz w:val="20"/>
          <w:szCs w:val="20"/>
        </w:rPr>
        <w:t> </w:t>
      </w:r>
      <w:r w:rsidRPr="00D662C3">
        <w:rPr>
          <w:rFonts w:ascii="Cambria" w:hAnsi="Cambria" w:cs="Arial"/>
          <w:sz w:val="20"/>
          <w:szCs w:val="20"/>
        </w:rPr>
        <w:t>formálně rozumíme množinu vět (sentencí) zapsaných v predikátové logice</w:t>
      </w:r>
    </w:p>
    <w:p w:rsidR="00F51A2B" w:rsidRPr="00D662C3" w:rsidRDefault="00F51A2B" w:rsidP="00F51A2B">
      <w:pPr>
        <w:numPr>
          <w:ilvl w:val="0"/>
          <w:numId w:val="3"/>
        </w:numPr>
        <w:jc w:val="both"/>
        <w:rPr>
          <w:rFonts w:ascii="Cambria" w:hAnsi="Cambria" w:cs="Arial"/>
          <w:sz w:val="20"/>
          <w:szCs w:val="20"/>
        </w:rPr>
      </w:pPr>
      <w:r w:rsidRPr="00D662C3">
        <w:rPr>
          <w:rFonts w:ascii="Cambria" w:hAnsi="Cambria" w:cs="Arial"/>
          <w:sz w:val="20"/>
          <w:szCs w:val="20"/>
        </w:rPr>
        <w:t xml:space="preserve">predikátová logika prvního řádu je nesmírně </w:t>
      </w:r>
      <w:r w:rsidRPr="00D662C3">
        <w:rPr>
          <w:rFonts w:ascii="Cambria" w:hAnsi="Cambria" w:cs="Arial"/>
          <w:b/>
          <w:sz w:val="20"/>
          <w:szCs w:val="20"/>
        </w:rPr>
        <w:t>důležitá pro samotné základy matematiky</w:t>
      </w:r>
      <w:r w:rsidRPr="00D662C3">
        <w:rPr>
          <w:rFonts w:ascii="Cambria" w:hAnsi="Cambria" w:cs="Arial"/>
          <w:sz w:val="20"/>
          <w:szCs w:val="20"/>
        </w:rPr>
        <w:t>, protože je standardní logikou pro</w:t>
      </w:r>
      <w:r w:rsidRPr="00D662C3">
        <w:rPr>
          <w:rStyle w:val="apple-converted-space"/>
          <w:rFonts w:ascii="Cambria" w:hAnsi="Cambria" w:cs="Arial"/>
          <w:sz w:val="20"/>
          <w:szCs w:val="20"/>
        </w:rPr>
        <w:t> </w:t>
      </w:r>
      <w:r w:rsidRPr="00D662C3">
        <w:rPr>
          <w:rFonts w:ascii="Cambria" w:hAnsi="Cambria" w:cs="Arial"/>
          <w:sz w:val="20"/>
          <w:szCs w:val="20"/>
        </w:rPr>
        <w:t xml:space="preserve">axiomatické systémy. </w:t>
      </w:r>
    </w:p>
    <w:p w:rsidR="00F51A2B" w:rsidRPr="00D662C3" w:rsidRDefault="00F51A2B" w:rsidP="00F51A2B">
      <w:pPr>
        <w:numPr>
          <w:ilvl w:val="0"/>
          <w:numId w:val="3"/>
        </w:numPr>
        <w:jc w:val="both"/>
        <w:rPr>
          <w:rFonts w:ascii="Cambria" w:hAnsi="Cambria" w:cs="Arial"/>
          <w:sz w:val="20"/>
          <w:szCs w:val="20"/>
        </w:rPr>
      </w:pPr>
      <w:r w:rsidRPr="00D662C3">
        <w:rPr>
          <w:rFonts w:ascii="Cambria" w:hAnsi="Cambria" w:cs="Arial"/>
          <w:sz w:val="20"/>
          <w:szCs w:val="20"/>
        </w:rPr>
        <w:t>žádná teorie prvního řádu nemá sílu plně a</w:t>
      </w:r>
      <w:r w:rsidRPr="00D662C3">
        <w:rPr>
          <w:rStyle w:val="apple-converted-space"/>
          <w:rFonts w:ascii="Cambria" w:hAnsi="Cambria" w:cs="Arial"/>
          <w:sz w:val="20"/>
          <w:szCs w:val="20"/>
        </w:rPr>
        <w:t> </w:t>
      </w:r>
      <w:r w:rsidRPr="00D662C3">
        <w:rPr>
          <w:rFonts w:ascii="Cambria" w:hAnsi="Cambria" w:cs="Arial"/>
          <w:sz w:val="20"/>
          <w:szCs w:val="20"/>
        </w:rPr>
        <w:t>kategoricky</w:t>
      </w:r>
      <w:r w:rsidRPr="00D662C3">
        <w:rPr>
          <w:rStyle w:val="apple-converted-space"/>
          <w:rFonts w:ascii="Cambria" w:hAnsi="Cambria" w:cs="Arial"/>
          <w:sz w:val="20"/>
          <w:szCs w:val="20"/>
        </w:rPr>
        <w:t> </w:t>
      </w:r>
      <w:r w:rsidRPr="00D662C3">
        <w:rPr>
          <w:rFonts w:ascii="Cambria" w:hAnsi="Cambria" w:cs="Arial"/>
          <w:sz w:val="20"/>
          <w:szCs w:val="20"/>
        </w:rPr>
        <w:t>popsat struktury s nekonečnou doménou, např.</w:t>
      </w:r>
      <w:r w:rsidRPr="00D662C3">
        <w:rPr>
          <w:rStyle w:val="apple-converted-space"/>
          <w:rFonts w:ascii="Cambria" w:hAnsi="Cambria" w:cs="Arial"/>
          <w:sz w:val="20"/>
          <w:szCs w:val="20"/>
        </w:rPr>
        <w:t> </w:t>
      </w:r>
      <w:r w:rsidRPr="00D662C3">
        <w:rPr>
          <w:rFonts w:ascii="Cambria" w:hAnsi="Cambria" w:cs="Arial"/>
          <w:sz w:val="20"/>
          <w:szCs w:val="20"/>
        </w:rPr>
        <w:t>celá čísla</w:t>
      </w:r>
      <w:r w:rsidRPr="00D662C3">
        <w:rPr>
          <w:rStyle w:val="apple-converted-space"/>
          <w:rFonts w:ascii="Cambria" w:hAnsi="Cambria" w:cs="Arial"/>
          <w:sz w:val="20"/>
          <w:szCs w:val="20"/>
        </w:rPr>
        <w:t> </w:t>
      </w:r>
      <w:r w:rsidRPr="00D662C3">
        <w:rPr>
          <w:rFonts w:ascii="Cambria" w:hAnsi="Cambria" w:cs="Arial"/>
          <w:sz w:val="20"/>
          <w:szCs w:val="20"/>
        </w:rPr>
        <w:t>nebo</w:t>
      </w:r>
      <w:r w:rsidRPr="00D662C3">
        <w:rPr>
          <w:rStyle w:val="apple-converted-space"/>
          <w:rFonts w:ascii="Cambria" w:hAnsi="Cambria" w:cs="Arial"/>
          <w:sz w:val="20"/>
          <w:szCs w:val="20"/>
        </w:rPr>
        <w:t> </w:t>
      </w:r>
      <w:r w:rsidRPr="00D662C3">
        <w:rPr>
          <w:rFonts w:ascii="Cambria" w:hAnsi="Cambria" w:cs="Arial"/>
          <w:sz w:val="20"/>
          <w:szCs w:val="20"/>
        </w:rPr>
        <w:t>reálná čísla. K tomu jsou zapotřebí logiky vyšších řádů</w:t>
      </w:r>
    </w:p>
    <w:p w:rsidR="00F51A2B" w:rsidRPr="00912CC6" w:rsidRDefault="00F51A2B" w:rsidP="00F51A2B">
      <w:pPr>
        <w:numPr>
          <w:ilvl w:val="0"/>
          <w:numId w:val="3"/>
        </w:numPr>
        <w:jc w:val="both"/>
        <w:rPr>
          <w:rFonts w:ascii="Cambria" w:hAnsi="Cambria"/>
          <w:b/>
          <w:bCs/>
          <w:sz w:val="20"/>
          <w:szCs w:val="20"/>
        </w:rPr>
      </w:pPr>
      <w:r w:rsidRPr="00D662C3">
        <w:rPr>
          <w:rFonts w:ascii="Cambria" w:hAnsi="Cambria"/>
          <w:sz w:val="20"/>
          <w:szCs w:val="20"/>
        </w:rPr>
        <w:t xml:space="preserve">s logikou výrokovou a predikátovou pracuje </w:t>
      </w:r>
      <w:r w:rsidRPr="00D662C3">
        <w:rPr>
          <w:rFonts w:ascii="Cambria" w:hAnsi="Cambria"/>
          <w:b/>
          <w:sz w:val="20"/>
          <w:szCs w:val="20"/>
        </w:rPr>
        <w:t xml:space="preserve">důkazová technika matematické indukce </w:t>
      </w:r>
    </w:p>
    <w:p w:rsidR="00912CC6" w:rsidRPr="001A2251" w:rsidRDefault="00912CC6" w:rsidP="00912CC6">
      <w:pPr>
        <w:numPr>
          <w:ilvl w:val="1"/>
          <w:numId w:val="3"/>
        </w:numPr>
        <w:jc w:val="both"/>
        <w:rPr>
          <w:rFonts w:ascii="Cambria" w:hAnsi="Cambria" w:cs="Arial"/>
          <w:sz w:val="16"/>
          <w:szCs w:val="20"/>
        </w:rPr>
      </w:pPr>
      <w:r w:rsidRPr="001A2251">
        <w:rPr>
          <w:rFonts w:ascii="Cambria" w:hAnsi="Cambria" w:cs="Arial"/>
          <w:sz w:val="16"/>
          <w:szCs w:val="20"/>
        </w:rPr>
        <w:t>matem. indukce = základním principem je, že dané tvrzení dok</w:t>
      </w:r>
      <w:r w:rsidR="001A2251" w:rsidRPr="001A2251">
        <w:rPr>
          <w:rFonts w:ascii="Cambria" w:hAnsi="Cambria" w:cs="Arial"/>
          <w:sz w:val="16"/>
          <w:szCs w:val="20"/>
        </w:rPr>
        <w:t>ážeme pro nějaký první prvek, v </w:t>
      </w:r>
      <w:r w:rsidRPr="001A2251">
        <w:rPr>
          <w:rFonts w:ascii="Cambria" w:hAnsi="Cambria" w:cs="Arial"/>
          <w:sz w:val="16"/>
          <w:szCs w:val="20"/>
        </w:rPr>
        <w:t>přirozených číslech to nejčastěji je n = 1. To dokážeme prostým dosazením. V dalším, indukčním, kroku dokážeme implikaci „pokud tvrzení platí pro n = a, pak platí i pro n = a + 1“.</w:t>
      </w:r>
      <w:r w:rsidR="001A2251" w:rsidRPr="001A2251">
        <w:rPr>
          <w:rFonts w:ascii="Cambria" w:hAnsi="Cambria" w:cs="Arial"/>
          <w:sz w:val="16"/>
          <w:szCs w:val="20"/>
        </w:rPr>
        <w:t xml:space="preserve"> Z těchto dvou kroků můžeme odvodit, že daný výraz platí pro všechna</w:t>
      </w:r>
      <w:r w:rsidR="001A2251" w:rsidRPr="001A2251">
        <w:rPr>
          <w:rFonts w:ascii="Cambria" w:hAnsi="Cambria"/>
          <w:sz w:val="16"/>
          <w:szCs w:val="20"/>
        </w:rPr>
        <w:t> </w:t>
      </w:r>
      <w:r w:rsidR="001A2251" w:rsidRPr="001A2251">
        <w:rPr>
          <w:rFonts w:ascii="Cambria" w:hAnsi="Cambria" w:cs="Arial"/>
          <w:sz w:val="16"/>
          <w:szCs w:val="20"/>
        </w:rPr>
        <w:t>n</w:t>
      </w:r>
      <w:r w:rsidR="001A2251" w:rsidRPr="001A2251">
        <w:rPr>
          <w:rFonts w:ascii="Cambria" w:hAnsi="Cambria"/>
          <w:sz w:val="16"/>
          <w:szCs w:val="20"/>
        </w:rPr>
        <w:t> </w:t>
      </w:r>
      <w:r w:rsidR="001A2251" w:rsidRPr="001A2251">
        <w:rPr>
          <w:rFonts w:ascii="Cambria" w:hAnsi="Cambria" w:cs="Arial"/>
          <w:sz w:val="16"/>
          <w:szCs w:val="20"/>
        </w:rPr>
        <w:t>(z nějaké množiny, se kterou zrovna pracujeme).</w:t>
      </w:r>
      <w:r w:rsidR="001A2251" w:rsidRPr="001A2251">
        <w:rPr>
          <w:rFonts w:ascii="Cambria" w:hAnsi="Cambria"/>
          <w:sz w:val="16"/>
          <w:szCs w:val="20"/>
        </w:rPr>
        <w:t> </w:t>
      </w:r>
    </w:p>
    <w:p w:rsidR="00F51A2B" w:rsidRPr="00D662C3" w:rsidRDefault="00F51A2B" w:rsidP="00825C2D">
      <w:pPr>
        <w:jc w:val="both"/>
        <w:rPr>
          <w:rFonts w:ascii="Cambria" w:hAnsi="Cambria"/>
          <w:b/>
          <w:bCs/>
          <w:sz w:val="20"/>
          <w:szCs w:val="20"/>
        </w:rPr>
      </w:pPr>
    </w:p>
    <w:p w:rsidR="00361CF2" w:rsidRPr="00D662C3" w:rsidRDefault="00361CF2" w:rsidP="00825C2D">
      <w:pPr>
        <w:jc w:val="both"/>
        <w:rPr>
          <w:rFonts w:ascii="Cambria" w:hAnsi="Cambria"/>
          <w:b/>
          <w:bCs/>
          <w:sz w:val="20"/>
          <w:szCs w:val="20"/>
        </w:rPr>
      </w:pPr>
      <w:r w:rsidRPr="00D662C3">
        <w:rPr>
          <w:rFonts w:ascii="Cambria" w:hAnsi="Cambria"/>
          <w:b/>
          <w:bCs/>
          <w:sz w:val="20"/>
          <w:szCs w:val="20"/>
        </w:rPr>
        <w:t>PL v praxi:</w:t>
      </w:r>
    </w:p>
    <w:p w:rsidR="00361CF2" w:rsidRPr="00D662C3" w:rsidRDefault="00DA3988" w:rsidP="00361CF2">
      <w:pPr>
        <w:pBdr>
          <w:left w:val="single" w:sz="4" w:space="4" w:color="auto"/>
        </w:pBdr>
        <w:ind w:left="706"/>
        <w:jc w:val="both"/>
        <w:rPr>
          <w:rFonts w:ascii="Cambria" w:hAnsi="Cambria" w:cs="Arial"/>
          <w:sz w:val="18"/>
          <w:szCs w:val="18"/>
          <w:shd w:val="clear" w:color="auto" w:fill="FFFFFF"/>
        </w:rPr>
      </w:pPr>
      <w:r w:rsidRPr="00D662C3">
        <w:rPr>
          <w:rFonts w:ascii="Cambria" w:hAnsi="Cambria" w:cs="Arial"/>
          <w:sz w:val="18"/>
          <w:szCs w:val="18"/>
          <w:shd w:val="clear" w:color="auto" w:fill="FFFFFF"/>
        </w:rPr>
        <w:t>Uvažujme následující věty: “</w:t>
      </w:r>
      <w:r w:rsidR="00361CF2" w:rsidRPr="00D662C3">
        <w:rPr>
          <w:rFonts w:ascii="Cambria" w:hAnsi="Cambria" w:cs="Arial"/>
          <w:sz w:val="18"/>
          <w:szCs w:val="18"/>
          <w:shd w:val="clear" w:color="auto" w:fill="FFFFFF"/>
        </w:rPr>
        <w:t>Sokrates</w:t>
      </w:r>
      <w:r w:rsidRPr="00D662C3">
        <w:rPr>
          <w:rFonts w:ascii="Cambria" w:hAnsi="Cambria" w:cs="Arial"/>
          <w:sz w:val="18"/>
          <w:szCs w:val="18"/>
          <w:shd w:val="clear" w:color="auto" w:fill="FFFFFF"/>
        </w:rPr>
        <w:t xml:space="preserve"> je filozof.” a “Platón je filozof.” </w:t>
      </w:r>
    </w:p>
    <w:p w:rsidR="00361CF2" w:rsidRPr="00D662C3" w:rsidRDefault="00DA3988" w:rsidP="00361CF2">
      <w:pPr>
        <w:pBdr>
          <w:left w:val="single" w:sz="4" w:space="4" w:color="auto"/>
        </w:pBdr>
        <w:ind w:left="706"/>
        <w:jc w:val="both"/>
        <w:rPr>
          <w:rFonts w:ascii="Cambria" w:hAnsi="Cambria" w:cs="Arial"/>
          <w:sz w:val="18"/>
          <w:szCs w:val="18"/>
          <w:shd w:val="clear" w:color="auto" w:fill="FFFFFF"/>
        </w:rPr>
      </w:pPr>
      <w:r w:rsidRPr="00D662C3">
        <w:rPr>
          <w:rFonts w:ascii="Cambria" w:hAnsi="Cambria" w:cs="Arial"/>
          <w:sz w:val="18"/>
          <w:szCs w:val="18"/>
          <w:shd w:val="clear" w:color="auto" w:fill="FFFFFF"/>
        </w:rPr>
        <w:t>Ve</w:t>
      </w:r>
      <w:r w:rsidRPr="00D662C3">
        <w:rPr>
          <w:rStyle w:val="apple-converted-space"/>
          <w:rFonts w:ascii="Cambria" w:hAnsi="Cambria" w:cs="Arial"/>
          <w:sz w:val="18"/>
          <w:szCs w:val="18"/>
          <w:shd w:val="clear" w:color="auto" w:fill="FFFFFF"/>
        </w:rPr>
        <w:t> </w:t>
      </w:r>
      <w:r w:rsidRPr="00D662C3">
        <w:rPr>
          <w:rFonts w:ascii="Cambria" w:hAnsi="Cambria" w:cs="Arial"/>
          <w:i/>
          <w:sz w:val="18"/>
          <w:szCs w:val="18"/>
          <w:shd w:val="clear" w:color="auto" w:fill="FFFFFF"/>
        </w:rPr>
        <w:t>výrokové logice</w:t>
      </w:r>
      <w:r w:rsidRPr="00D662C3">
        <w:rPr>
          <w:rStyle w:val="apple-converted-space"/>
          <w:rFonts w:ascii="Cambria" w:hAnsi="Cambria" w:cs="Arial"/>
          <w:sz w:val="18"/>
          <w:szCs w:val="18"/>
          <w:shd w:val="clear" w:color="auto" w:fill="FFFFFF"/>
        </w:rPr>
        <w:t> </w:t>
      </w:r>
      <w:r w:rsidRPr="00D662C3">
        <w:rPr>
          <w:rFonts w:ascii="Cambria" w:hAnsi="Cambria" w:cs="Arial"/>
          <w:sz w:val="18"/>
          <w:szCs w:val="18"/>
          <w:shd w:val="clear" w:color="auto" w:fill="FFFFFF"/>
        </w:rPr>
        <w:t xml:space="preserve">se bude jednat </w:t>
      </w:r>
      <w:r w:rsidRPr="00D662C3">
        <w:rPr>
          <w:rFonts w:ascii="Cambria" w:hAnsi="Cambria" w:cs="Arial"/>
          <w:i/>
          <w:sz w:val="18"/>
          <w:szCs w:val="18"/>
          <w:shd w:val="clear" w:color="auto" w:fill="FFFFFF"/>
        </w:rPr>
        <w:t>o dva čistě nezávislé výroky</w:t>
      </w:r>
      <w:r w:rsidRPr="00D662C3">
        <w:rPr>
          <w:rFonts w:ascii="Cambria" w:hAnsi="Cambria" w:cs="Arial"/>
          <w:sz w:val="18"/>
          <w:szCs w:val="18"/>
          <w:shd w:val="clear" w:color="auto" w:fill="FFFFFF"/>
        </w:rPr>
        <w:t>, označeny např.</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p</w:t>
      </w:r>
      <w:r w:rsidRPr="00D662C3">
        <w:rPr>
          <w:rStyle w:val="apple-converted-space"/>
          <w:rFonts w:ascii="Cambria" w:hAnsi="Cambria" w:cs="Arial"/>
          <w:sz w:val="18"/>
          <w:szCs w:val="18"/>
          <w:shd w:val="clear" w:color="auto" w:fill="FFFFFF"/>
        </w:rPr>
        <w:t> </w:t>
      </w:r>
      <w:r w:rsidRPr="00D662C3">
        <w:rPr>
          <w:rFonts w:ascii="Cambria" w:hAnsi="Cambria" w:cs="Arial"/>
          <w:sz w:val="18"/>
          <w:szCs w:val="18"/>
          <w:shd w:val="clear" w:color="auto" w:fill="FFFFFF"/>
        </w:rPr>
        <w:t>a</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q</w:t>
      </w:r>
      <w:r w:rsidRPr="00D662C3">
        <w:rPr>
          <w:rFonts w:ascii="Cambria" w:hAnsi="Cambria" w:cs="Arial"/>
          <w:sz w:val="18"/>
          <w:szCs w:val="18"/>
          <w:shd w:val="clear" w:color="auto" w:fill="FFFFFF"/>
        </w:rPr>
        <w:t xml:space="preserve">. </w:t>
      </w:r>
    </w:p>
    <w:p w:rsidR="00DD74DE" w:rsidRPr="00D662C3" w:rsidRDefault="00DA3988" w:rsidP="00361CF2">
      <w:pPr>
        <w:pBdr>
          <w:left w:val="single" w:sz="4" w:space="4" w:color="auto"/>
        </w:pBdr>
        <w:ind w:left="706"/>
        <w:jc w:val="both"/>
        <w:rPr>
          <w:rFonts w:ascii="Cambria" w:hAnsi="Cambria" w:cs="Arial"/>
          <w:sz w:val="18"/>
          <w:szCs w:val="18"/>
          <w:shd w:val="clear" w:color="auto" w:fill="FFFFFF"/>
        </w:rPr>
      </w:pPr>
      <w:r w:rsidRPr="00D662C3">
        <w:rPr>
          <w:rFonts w:ascii="Cambria" w:hAnsi="Cambria" w:cs="Arial"/>
          <w:sz w:val="18"/>
          <w:szCs w:val="18"/>
          <w:shd w:val="clear" w:color="auto" w:fill="FFFFFF"/>
        </w:rPr>
        <w:t xml:space="preserve">V </w:t>
      </w:r>
      <w:r w:rsidRPr="00D662C3">
        <w:rPr>
          <w:rFonts w:ascii="Cambria" w:hAnsi="Cambria" w:cs="Arial"/>
          <w:i/>
          <w:sz w:val="18"/>
          <w:szCs w:val="18"/>
          <w:shd w:val="clear" w:color="auto" w:fill="FFFFFF"/>
        </w:rPr>
        <w:t>predikátové logice</w:t>
      </w:r>
      <w:r w:rsidRPr="00D662C3">
        <w:rPr>
          <w:rFonts w:ascii="Cambria" w:hAnsi="Cambria" w:cs="Arial"/>
          <w:sz w:val="18"/>
          <w:szCs w:val="18"/>
          <w:shd w:val="clear" w:color="auto" w:fill="FFFFFF"/>
        </w:rPr>
        <w:t xml:space="preserve"> s nimi bude zacházeno daleko provázaněji za použití predikátu</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P(x)</w:t>
      </w:r>
      <w:r w:rsidRPr="00D662C3">
        <w:rPr>
          <w:rFonts w:ascii="Cambria" w:hAnsi="Cambria" w:cs="Arial"/>
          <w:sz w:val="18"/>
          <w:szCs w:val="18"/>
          <w:shd w:val="clear" w:color="auto" w:fill="FFFFFF"/>
        </w:rPr>
        <w:t>. Predikát</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P</w:t>
      </w:r>
      <w:r w:rsidRPr="00D662C3">
        <w:rPr>
          <w:rStyle w:val="apple-converted-space"/>
          <w:rFonts w:ascii="Cambria" w:hAnsi="Cambria" w:cs="Arial"/>
          <w:sz w:val="18"/>
          <w:szCs w:val="18"/>
          <w:shd w:val="clear" w:color="auto" w:fill="FFFFFF"/>
        </w:rPr>
        <w:t> </w:t>
      </w:r>
      <w:r w:rsidRPr="00D662C3">
        <w:rPr>
          <w:rFonts w:ascii="Cambria" w:hAnsi="Cambria" w:cs="Arial"/>
          <w:sz w:val="18"/>
          <w:szCs w:val="18"/>
          <w:shd w:val="clear" w:color="auto" w:fill="FFFFFF"/>
        </w:rPr>
        <w:t>říká, že objekt, reprezentovaný proměnnou</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x</w:t>
      </w:r>
      <w:r w:rsidRPr="00D662C3">
        <w:rPr>
          <w:rFonts w:ascii="Cambria" w:hAnsi="Cambria" w:cs="Arial"/>
          <w:sz w:val="18"/>
          <w:szCs w:val="18"/>
          <w:shd w:val="clear" w:color="auto" w:fill="FFFFFF"/>
        </w:rPr>
        <w:t>, je filozof. Tedy, pokud bude</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x</w:t>
      </w:r>
      <w:r w:rsidRPr="00D662C3">
        <w:rPr>
          <w:rStyle w:val="apple-converted-space"/>
          <w:rFonts w:ascii="Cambria" w:hAnsi="Cambria" w:cs="Arial"/>
          <w:sz w:val="18"/>
          <w:szCs w:val="18"/>
          <w:shd w:val="clear" w:color="auto" w:fill="FFFFFF"/>
        </w:rPr>
        <w:t> </w:t>
      </w:r>
      <w:r w:rsidRPr="00D662C3">
        <w:rPr>
          <w:rFonts w:ascii="Cambria" w:hAnsi="Cambria" w:cs="Arial"/>
          <w:sz w:val="18"/>
          <w:szCs w:val="18"/>
          <w:shd w:val="clear" w:color="auto" w:fill="FFFFFF"/>
        </w:rPr>
        <w:t xml:space="preserve">reprezentovat </w:t>
      </w:r>
      <w:r w:rsidR="00361CF2" w:rsidRPr="00D662C3">
        <w:rPr>
          <w:rFonts w:ascii="Cambria" w:hAnsi="Cambria" w:cs="Arial"/>
          <w:sz w:val="18"/>
          <w:szCs w:val="18"/>
          <w:shd w:val="clear" w:color="auto" w:fill="FFFFFF"/>
        </w:rPr>
        <w:t>Sokrata</w:t>
      </w:r>
      <w:r w:rsidRPr="00D662C3">
        <w:rPr>
          <w:rFonts w:ascii="Cambria" w:hAnsi="Cambria" w:cs="Arial"/>
          <w:sz w:val="18"/>
          <w:szCs w:val="18"/>
          <w:shd w:val="clear" w:color="auto" w:fill="FFFFFF"/>
        </w:rPr>
        <w:t>, bude</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P</w:t>
      </w:r>
      <w:r w:rsidRPr="00D662C3">
        <w:rPr>
          <w:rStyle w:val="apple-converted-space"/>
          <w:rFonts w:ascii="Cambria" w:hAnsi="Cambria" w:cs="Arial"/>
          <w:sz w:val="18"/>
          <w:szCs w:val="18"/>
          <w:shd w:val="clear" w:color="auto" w:fill="FFFFFF"/>
        </w:rPr>
        <w:t> </w:t>
      </w:r>
      <w:r w:rsidRPr="00D662C3">
        <w:rPr>
          <w:rFonts w:ascii="Cambria" w:hAnsi="Cambria" w:cs="Arial"/>
          <w:sz w:val="18"/>
          <w:szCs w:val="18"/>
          <w:shd w:val="clear" w:color="auto" w:fill="FFFFFF"/>
        </w:rPr>
        <w:t>říkat to samé</w:t>
      </w:r>
      <w:r w:rsidR="00DD74DE" w:rsidRPr="00D662C3">
        <w:rPr>
          <w:rFonts w:ascii="Cambria" w:hAnsi="Cambria" w:cs="Arial"/>
          <w:sz w:val="18"/>
          <w:szCs w:val="18"/>
          <w:shd w:val="clear" w:color="auto" w:fill="FFFFFF"/>
        </w:rPr>
        <w:t>,</w:t>
      </w:r>
      <w:r w:rsidRPr="00D662C3">
        <w:rPr>
          <w:rFonts w:ascii="Cambria" w:hAnsi="Cambria" w:cs="Arial"/>
          <w:sz w:val="18"/>
          <w:szCs w:val="18"/>
          <w:shd w:val="clear" w:color="auto" w:fill="FFFFFF"/>
        </w:rPr>
        <w:t xml:space="preserve"> co výrok</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p</w:t>
      </w:r>
      <w:r w:rsidRPr="00D662C3">
        <w:rPr>
          <w:rFonts w:ascii="Cambria" w:hAnsi="Cambria" w:cs="Arial"/>
          <w:sz w:val="18"/>
          <w:szCs w:val="18"/>
          <w:shd w:val="clear" w:color="auto" w:fill="FFFFFF"/>
        </w:rPr>
        <w:t xml:space="preserve">. Obdobně tomu bude u Platóna a druhého výroku. </w:t>
      </w:r>
    </w:p>
    <w:p w:rsidR="00DD74DE" w:rsidRPr="00D662C3" w:rsidRDefault="00DA3988" w:rsidP="00361CF2">
      <w:pPr>
        <w:pBdr>
          <w:left w:val="single" w:sz="4" w:space="4" w:color="auto"/>
        </w:pBdr>
        <w:ind w:left="706"/>
        <w:jc w:val="both"/>
        <w:rPr>
          <w:rFonts w:ascii="Cambria" w:hAnsi="Cambria" w:cs="Arial"/>
          <w:sz w:val="18"/>
          <w:szCs w:val="18"/>
          <w:shd w:val="clear" w:color="auto" w:fill="FFFFFF"/>
        </w:rPr>
      </w:pPr>
      <w:r w:rsidRPr="00D662C3">
        <w:rPr>
          <w:rFonts w:ascii="Cambria" w:hAnsi="Cambria" w:cs="Arial"/>
          <w:sz w:val="18"/>
          <w:szCs w:val="18"/>
          <w:shd w:val="clear" w:color="auto" w:fill="FFFFFF"/>
        </w:rPr>
        <w:t>Na tomto příkladu je patrný klíčový aspekt predikátové logiky prvního řádu:</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P</w:t>
      </w:r>
      <w:r w:rsidRPr="00D662C3">
        <w:rPr>
          <w:rStyle w:val="apple-converted-space"/>
          <w:rFonts w:ascii="Cambria" w:hAnsi="Cambria" w:cs="Arial"/>
          <w:sz w:val="18"/>
          <w:szCs w:val="18"/>
          <w:shd w:val="clear" w:color="auto" w:fill="FFFFFF"/>
        </w:rPr>
        <w:t> </w:t>
      </w:r>
      <w:r w:rsidRPr="00D662C3">
        <w:rPr>
          <w:rFonts w:ascii="Cambria" w:hAnsi="Cambria" w:cs="Arial"/>
          <w:sz w:val="18"/>
          <w:szCs w:val="18"/>
          <w:shd w:val="clear" w:color="auto" w:fill="FFFFFF"/>
        </w:rPr>
        <w:t xml:space="preserve">jako symbol je syntaktickou entitou, které byl dán </w:t>
      </w:r>
      <w:r w:rsidRPr="00D662C3">
        <w:rPr>
          <w:rFonts w:ascii="Cambria" w:hAnsi="Cambria" w:cs="Arial"/>
          <w:b/>
          <w:sz w:val="18"/>
          <w:szCs w:val="18"/>
          <w:shd w:val="clear" w:color="auto" w:fill="FFFFFF"/>
        </w:rPr>
        <w:t>sémantický význam deklarováním</w:t>
      </w:r>
      <w:r w:rsidRPr="00D662C3">
        <w:rPr>
          <w:rFonts w:ascii="Cambria" w:hAnsi="Cambria" w:cs="Arial"/>
          <w:sz w:val="18"/>
          <w:szCs w:val="18"/>
          <w:shd w:val="clear" w:color="auto" w:fill="FFFFFF"/>
        </w:rPr>
        <w:t>, že</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P(x)</w:t>
      </w:r>
      <w:r w:rsidRPr="00D662C3">
        <w:rPr>
          <w:rStyle w:val="apple-converted-space"/>
          <w:rFonts w:ascii="Cambria" w:hAnsi="Cambria" w:cs="Arial"/>
          <w:sz w:val="18"/>
          <w:szCs w:val="18"/>
          <w:shd w:val="clear" w:color="auto" w:fill="FFFFFF"/>
        </w:rPr>
        <w:t> </w:t>
      </w:r>
      <w:r w:rsidRPr="00D662C3">
        <w:rPr>
          <w:rFonts w:ascii="Cambria" w:hAnsi="Cambria" w:cs="Arial"/>
          <w:sz w:val="18"/>
          <w:szCs w:val="18"/>
          <w:shd w:val="clear" w:color="auto" w:fill="FFFFFF"/>
        </w:rPr>
        <w:t>platí právě tehdy, když</w:t>
      </w:r>
      <w:r w:rsidRPr="00D662C3">
        <w:rPr>
          <w:rStyle w:val="apple-converted-space"/>
          <w:rFonts w:ascii="Cambria" w:hAnsi="Cambria" w:cs="Arial"/>
          <w:sz w:val="18"/>
          <w:szCs w:val="18"/>
          <w:shd w:val="clear" w:color="auto" w:fill="FFFFFF"/>
        </w:rPr>
        <w:t> </w:t>
      </w:r>
      <w:r w:rsidRPr="00D662C3">
        <w:rPr>
          <w:rFonts w:ascii="Cambria" w:hAnsi="Cambria" w:cs="Arial"/>
          <w:i/>
          <w:iCs/>
          <w:sz w:val="18"/>
          <w:szCs w:val="18"/>
          <w:shd w:val="clear" w:color="auto" w:fill="FFFFFF"/>
        </w:rPr>
        <w:t>x</w:t>
      </w:r>
      <w:r w:rsidRPr="00D662C3">
        <w:rPr>
          <w:rStyle w:val="apple-converted-space"/>
          <w:rFonts w:ascii="Cambria" w:hAnsi="Cambria" w:cs="Arial"/>
          <w:sz w:val="18"/>
          <w:szCs w:val="18"/>
          <w:shd w:val="clear" w:color="auto" w:fill="FFFFFF"/>
        </w:rPr>
        <w:t> </w:t>
      </w:r>
      <w:r w:rsidRPr="00D662C3">
        <w:rPr>
          <w:rFonts w:ascii="Cambria" w:hAnsi="Cambria" w:cs="Arial"/>
          <w:sz w:val="18"/>
          <w:szCs w:val="18"/>
          <w:shd w:val="clear" w:color="auto" w:fill="FFFFFF"/>
        </w:rPr>
        <w:t xml:space="preserve">je filozofem. </w:t>
      </w:r>
    </w:p>
    <w:p w:rsidR="00DA3988" w:rsidRPr="00D662C3" w:rsidRDefault="00DA3988" w:rsidP="00361CF2">
      <w:pPr>
        <w:pBdr>
          <w:left w:val="single" w:sz="4" w:space="4" w:color="auto"/>
        </w:pBdr>
        <w:ind w:left="706"/>
        <w:jc w:val="both"/>
        <w:rPr>
          <w:rFonts w:ascii="Cambria" w:hAnsi="Cambria" w:cs="Arial"/>
          <w:sz w:val="18"/>
          <w:szCs w:val="18"/>
          <w:shd w:val="clear" w:color="auto" w:fill="FFFFFF"/>
        </w:rPr>
      </w:pPr>
      <w:r w:rsidRPr="00D662C3">
        <w:rPr>
          <w:rFonts w:ascii="Cambria" w:hAnsi="Cambria" w:cs="Arial"/>
          <w:sz w:val="18"/>
          <w:szCs w:val="18"/>
          <w:shd w:val="clear" w:color="auto" w:fill="FFFFFF"/>
        </w:rPr>
        <w:t xml:space="preserve">Takovémuto </w:t>
      </w:r>
      <w:r w:rsidRPr="00D662C3">
        <w:rPr>
          <w:rFonts w:ascii="Cambria" w:hAnsi="Cambria" w:cs="Arial"/>
          <w:sz w:val="18"/>
          <w:szCs w:val="18"/>
          <w:u w:val="single"/>
          <w:shd w:val="clear" w:color="auto" w:fill="FFFFFF"/>
        </w:rPr>
        <w:t>přiřazení sémantického významu</w:t>
      </w:r>
      <w:r w:rsidRPr="00D662C3">
        <w:rPr>
          <w:rFonts w:ascii="Cambria" w:hAnsi="Cambria" w:cs="Arial"/>
          <w:sz w:val="18"/>
          <w:szCs w:val="18"/>
          <w:shd w:val="clear" w:color="auto" w:fill="FFFFFF"/>
        </w:rPr>
        <w:t xml:space="preserve"> říkáme</w:t>
      </w:r>
      <w:r w:rsidRPr="00D662C3">
        <w:rPr>
          <w:rStyle w:val="apple-converted-space"/>
          <w:rFonts w:ascii="Cambria" w:hAnsi="Cambria" w:cs="Arial"/>
          <w:sz w:val="18"/>
          <w:szCs w:val="18"/>
          <w:shd w:val="clear" w:color="auto" w:fill="FFFFFF"/>
        </w:rPr>
        <w:t> </w:t>
      </w:r>
      <w:r w:rsidRPr="00D662C3">
        <w:rPr>
          <w:rFonts w:ascii="Cambria" w:hAnsi="Cambria" w:cs="Arial"/>
          <w:b/>
          <w:bCs/>
          <w:sz w:val="18"/>
          <w:szCs w:val="18"/>
          <w:shd w:val="clear" w:color="auto" w:fill="FFFFFF"/>
        </w:rPr>
        <w:t>interpretace</w:t>
      </w:r>
      <w:r w:rsidRPr="00D662C3">
        <w:rPr>
          <w:rFonts w:ascii="Cambria" w:hAnsi="Cambria" w:cs="Arial"/>
          <w:sz w:val="18"/>
          <w:szCs w:val="18"/>
          <w:shd w:val="clear" w:color="auto" w:fill="FFFFFF"/>
        </w:rPr>
        <w:t>.</w:t>
      </w:r>
    </w:p>
    <w:p w:rsidR="00DA3988" w:rsidRPr="00D662C3" w:rsidRDefault="00DA3988" w:rsidP="00825C2D">
      <w:pPr>
        <w:jc w:val="both"/>
        <w:rPr>
          <w:rFonts w:ascii="Cambria" w:hAnsi="Cambria"/>
          <w:b/>
          <w:bCs/>
          <w:sz w:val="20"/>
          <w:szCs w:val="20"/>
        </w:rPr>
      </w:pPr>
    </w:p>
    <w:p w:rsidR="00F51A2B" w:rsidRPr="00D662C3" w:rsidRDefault="00F51A2B" w:rsidP="00F51A2B">
      <w:pPr>
        <w:rPr>
          <w:rFonts w:ascii="Cambria" w:hAnsi="Cambria"/>
          <w:b/>
          <w:sz w:val="20"/>
          <w:szCs w:val="20"/>
        </w:rPr>
      </w:pPr>
      <w:r w:rsidRPr="00D662C3">
        <w:rPr>
          <w:rFonts w:ascii="Cambria" w:hAnsi="Cambria"/>
          <w:b/>
          <w:sz w:val="20"/>
          <w:szCs w:val="20"/>
        </w:rPr>
        <w:t>Omezenost predikátové logiky 1. řádu</w:t>
      </w:r>
    </w:p>
    <w:p w:rsidR="00F51A2B" w:rsidRPr="00D662C3" w:rsidRDefault="00F51A2B" w:rsidP="008F1DC3">
      <w:pPr>
        <w:widowControl/>
        <w:numPr>
          <w:ilvl w:val="0"/>
          <w:numId w:val="20"/>
        </w:numPr>
        <w:suppressAutoHyphens w:val="0"/>
        <w:contextualSpacing/>
        <w:rPr>
          <w:rFonts w:ascii="Cambria" w:hAnsi="Cambria"/>
          <w:sz w:val="20"/>
          <w:szCs w:val="20"/>
        </w:rPr>
      </w:pPr>
      <w:r w:rsidRPr="00D662C3">
        <w:rPr>
          <w:rFonts w:ascii="Cambria" w:hAnsi="Cambria"/>
          <w:sz w:val="20"/>
          <w:szCs w:val="20"/>
        </w:rPr>
        <w:t>ne všechny konstrukce v PJ jsou propozice (</w:t>
      </w:r>
      <w:r w:rsidRPr="00D662C3">
        <w:rPr>
          <w:rFonts w:ascii="Cambria" w:hAnsi="Cambria"/>
          <w:i/>
          <w:sz w:val="20"/>
          <w:szCs w:val="20"/>
        </w:rPr>
        <w:t>Dobrý den. Děkuji Vám</w:t>
      </w:r>
      <w:r w:rsidRPr="00D662C3">
        <w:rPr>
          <w:rFonts w:ascii="Cambria" w:hAnsi="Cambria"/>
          <w:sz w:val="20"/>
          <w:szCs w:val="20"/>
        </w:rPr>
        <w:t>)</w:t>
      </w:r>
    </w:p>
    <w:p w:rsidR="00F51A2B" w:rsidRPr="00D662C3" w:rsidRDefault="00F51A2B" w:rsidP="008F1DC3">
      <w:pPr>
        <w:widowControl/>
        <w:numPr>
          <w:ilvl w:val="0"/>
          <w:numId w:val="20"/>
        </w:numPr>
        <w:suppressAutoHyphens w:val="0"/>
        <w:contextualSpacing/>
        <w:rPr>
          <w:rFonts w:ascii="Cambria" w:hAnsi="Cambria"/>
          <w:sz w:val="20"/>
          <w:szCs w:val="20"/>
        </w:rPr>
      </w:pPr>
      <w:r w:rsidRPr="00D662C3">
        <w:rPr>
          <w:rFonts w:ascii="Cambria" w:hAnsi="Cambria"/>
          <w:sz w:val="20"/>
          <w:szCs w:val="20"/>
        </w:rPr>
        <w:t>ne všechny propozice jsou prvního řádu (</w:t>
      </w:r>
      <w:r w:rsidRPr="00D662C3">
        <w:rPr>
          <w:rFonts w:ascii="Cambria" w:hAnsi="Cambria"/>
          <w:i/>
          <w:sz w:val="20"/>
          <w:szCs w:val="20"/>
        </w:rPr>
        <w:t>Všichni lidé mají společné vlastnosti</w:t>
      </w:r>
      <w:r w:rsidRPr="00D662C3">
        <w:rPr>
          <w:rFonts w:ascii="Cambria" w:hAnsi="Cambria"/>
          <w:sz w:val="20"/>
          <w:szCs w:val="20"/>
        </w:rPr>
        <w:t>)</w:t>
      </w:r>
    </w:p>
    <w:p w:rsidR="00F51A2B" w:rsidRPr="00D662C3" w:rsidRDefault="00F51A2B" w:rsidP="008F1DC3">
      <w:pPr>
        <w:widowControl/>
        <w:numPr>
          <w:ilvl w:val="0"/>
          <w:numId w:val="20"/>
        </w:numPr>
        <w:suppressAutoHyphens w:val="0"/>
        <w:contextualSpacing/>
        <w:rPr>
          <w:rFonts w:ascii="Cambria" w:hAnsi="Cambria"/>
          <w:sz w:val="20"/>
          <w:szCs w:val="20"/>
        </w:rPr>
      </w:pPr>
      <w:r w:rsidRPr="00D662C3">
        <w:rPr>
          <w:rFonts w:ascii="Cambria" w:hAnsi="Cambria"/>
          <w:sz w:val="20"/>
          <w:szCs w:val="20"/>
        </w:rPr>
        <w:t>v PJ mnohem víc kvantifikátorů (</w:t>
      </w:r>
      <w:r w:rsidRPr="00D662C3">
        <w:rPr>
          <w:rFonts w:ascii="Cambria" w:hAnsi="Cambria"/>
          <w:i/>
          <w:sz w:val="20"/>
          <w:szCs w:val="20"/>
        </w:rPr>
        <w:t>většina, velká část, kdekdo, pár lidí, skoro nikdo</w:t>
      </w:r>
      <w:r w:rsidRPr="00D662C3">
        <w:rPr>
          <w:rFonts w:ascii="Cambria" w:hAnsi="Cambria"/>
          <w:sz w:val="20"/>
          <w:szCs w:val="20"/>
        </w:rPr>
        <w:t>)</w:t>
      </w:r>
    </w:p>
    <w:p w:rsidR="00F51A2B" w:rsidRPr="00D662C3" w:rsidRDefault="00F51A2B" w:rsidP="008F1DC3">
      <w:pPr>
        <w:widowControl/>
        <w:numPr>
          <w:ilvl w:val="0"/>
          <w:numId w:val="20"/>
        </w:numPr>
        <w:suppressAutoHyphens w:val="0"/>
        <w:contextualSpacing/>
        <w:rPr>
          <w:rFonts w:ascii="Cambria" w:hAnsi="Cambria"/>
          <w:sz w:val="20"/>
          <w:szCs w:val="20"/>
        </w:rPr>
      </w:pPr>
      <w:r w:rsidRPr="00D662C3">
        <w:rPr>
          <w:rFonts w:ascii="Cambria" w:hAnsi="Cambria"/>
          <w:sz w:val="20"/>
          <w:szCs w:val="20"/>
        </w:rPr>
        <w:t>implicitní existence</w:t>
      </w:r>
    </w:p>
    <w:p w:rsidR="00F51A2B" w:rsidRPr="00D662C3" w:rsidRDefault="00F51A2B" w:rsidP="008F1DC3">
      <w:pPr>
        <w:widowControl/>
        <w:numPr>
          <w:ilvl w:val="0"/>
          <w:numId w:val="20"/>
        </w:numPr>
        <w:suppressAutoHyphens w:val="0"/>
        <w:contextualSpacing/>
        <w:rPr>
          <w:rFonts w:ascii="Cambria" w:hAnsi="Cambria"/>
          <w:sz w:val="20"/>
          <w:szCs w:val="20"/>
        </w:rPr>
      </w:pPr>
      <w:r w:rsidRPr="00D662C3">
        <w:rPr>
          <w:rFonts w:ascii="Cambria" w:hAnsi="Cambria"/>
          <w:sz w:val="20"/>
          <w:szCs w:val="20"/>
        </w:rPr>
        <w:t>dva omezující rysy:</w:t>
      </w:r>
    </w:p>
    <w:p w:rsidR="00F51A2B" w:rsidRPr="00D662C3" w:rsidRDefault="00F51A2B" w:rsidP="008F1DC3">
      <w:pPr>
        <w:widowControl/>
        <w:numPr>
          <w:ilvl w:val="1"/>
          <w:numId w:val="20"/>
        </w:numPr>
        <w:suppressAutoHyphens w:val="0"/>
        <w:contextualSpacing/>
        <w:rPr>
          <w:rFonts w:ascii="Cambria" w:hAnsi="Cambria"/>
          <w:sz w:val="20"/>
          <w:szCs w:val="20"/>
        </w:rPr>
      </w:pPr>
      <w:r w:rsidRPr="00D662C3">
        <w:rPr>
          <w:rFonts w:ascii="Cambria" w:hAnsi="Cambria"/>
          <w:sz w:val="20"/>
          <w:szCs w:val="20"/>
        </w:rPr>
        <w:t>nedostatečná expresivita</w:t>
      </w:r>
    </w:p>
    <w:p w:rsidR="00F51A2B" w:rsidRPr="00D662C3" w:rsidRDefault="00F51A2B" w:rsidP="008F1DC3">
      <w:pPr>
        <w:widowControl/>
        <w:numPr>
          <w:ilvl w:val="1"/>
          <w:numId w:val="20"/>
        </w:numPr>
        <w:suppressAutoHyphens w:val="0"/>
        <w:contextualSpacing/>
        <w:rPr>
          <w:rFonts w:ascii="Cambria" w:hAnsi="Cambria"/>
          <w:sz w:val="20"/>
          <w:szCs w:val="20"/>
        </w:rPr>
      </w:pPr>
      <w:r w:rsidRPr="00D662C3">
        <w:rPr>
          <w:rFonts w:ascii="Cambria" w:hAnsi="Cambria"/>
          <w:sz w:val="20"/>
          <w:szCs w:val="20"/>
        </w:rPr>
        <w:t>extenzionalismus</w:t>
      </w:r>
    </w:p>
    <w:p w:rsidR="00F51A2B" w:rsidRPr="00D662C3" w:rsidRDefault="00F51A2B" w:rsidP="00825C2D">
      <w:pPr>
        <w:jc w:val="both"/>
        <w:rPr>
          <w:rFonts w:ascii="Cambria" w:hAnsi="Cambria"/>
          <w:b/>
          <w:bCs/>
          <w:sz w:val="20"/>
          <w:szCs w:val="20"/>
        </w:rPr>
      </w:pPr>
    </w:p>
    <w:p w:rsidR="00AA3377" w:rsidRPr="00D662C3" w:rsidRDefault="00AA3377" w:rsidP="00825C2D">
      <w:pPr>
        <w:jc w:val="both"/>
        <w:rPr>
          <w:rFonts w:ascii="Cambria" w:hAnsi="Cambria"/>
          <w:b/>
          <w:bCs/>
          <w:sz w:val="20"/>
          <w:szCs w:val="20"/>
        </w:rPr>
      </w:pPr>
    </w:p>
    <w:p w:rsidR="00797224" w:rsidRPr="00D662C3" w:rsidRDefault="004B6FCC" w:rsidP="00825C2D">
      <w:pPr>
        <w:jc w:val="both"/>
        <w:rPr>
          <w:rFonts w:ascii="Cambria" w:hAnsi="Cambria"/>
          <w:b/>
          <w:bCs/>
          <w:smallCaps/>
          <w:kern w:val="20"/>
          <w:sz w:val="20"/>
          <w:szCs w:val="20"/>
        </w:rPr>
      </w:pPr>
      <w:r w:rsidRPr="00D662C3">
        <w:rPr>
          <w:rFonts w:ascii="Cambria" w:hAnsi="Cambria"/>
          <w:b/>
          <w:bCs/>
          <w:smallCaps/>
          <w:kern w:val="20"/>
          <w:sz w:val="20"/>
          <w:szCs w:val="20"/>
        </w:rPr>
        <w:t>Logická analýza přirozeného jazyka</w:t>
      </w:r>
    </w:p>
    <w:p w:rsidR="00EA62F0" w:rsidRPr="00D662C3" w:rsidRDefault="00EA62F0" w:rsidP="00EA62F0">
      <w:pPr>
        <w:numPr>
          <w:ilvl w:val="0"/>
          <w:numId w:val="4"/>
        </w:numPr>
        <w:jc w:val="both"/>
        <w:rPr>
          <w:rFonts w:ascii="Cambria" w:hAnsi="Cambria"/>
          <w:i/>
          <w:iCs/>
          <w:sz w:val="20"/>
          <w:szCs w:val="20"/>
        </w:rPr>
      </w:pPr>
      <w:r>
        <w:rPr>
          <w:rFonts w:ascii="Cambria" w:hAnsi="Cambria"/>
          <w:i/>
          <w:iCs/>
          <w:sz w:val="20"/>
          <w:szCs w:val="20"/>
        </w:rPr>
        <w:t xml:space="preserve">Logická sémantika: </w:t>
      </w:r>
      <w:r>
        <w:rPr>
          <w:rFonts w:ascii="Cambria" w:hAnsi="Cambria"/>
          <w:iCs/>
          <w:sz w:val="20"/>
          <w:szCs w:val="20"/>
        </w:rPr>
        <w:t>strukturní sémantika pěstovaná metodami formální logiky; je pro ni typické ztotožňovat významy vět s matematicky formalizovanými podmínkami, za nichž je věta pravdivá</w:t>
      </w:r>
    </w:p>
    <w:p w:rsidR="00797224" w:rsidRPr="00D662C3" w:rsidRDefault="004B6FCC" w:rsidP="00825C2D">
      <w:pPr>
        <w:numPr>
          <w:ilvl w:val="0"/>
          <w:numId w:val="4"/>
        </w:numPr>
        <w:jc w:val="both"/>
        <w:rPr>
          <w:rFonts w:ascii="Cambria" w:hAnsi="Cambria"/>
          <w:sz w:val="20"/>
          <w:szCs w:val="20"/>
        </w:rPr>
      </w:pPr>
      <w:r w:rsidRPr="00D662C3">
        <w:rPr>
          <w:rFonts w:ascii="Cambria" w:hAnsi="Cambria"/>
          <w:sz w:val="20"/>
          <w:szCs w:val="20"/>
        </w:rPr>
        <w:t>převod jazyka do formální logiky – formální odvozování, interlingua pro strojový překlad, přesné vyjádření faktů</w:t>
      </w:r>
    </w:p>
    <w:p w:rsidR="00797224" w:rsidRPr="00D662C3" w:rsidRDefault="004B6FCC" w:rsidP="00825C2D">
      <w:pPr>
        <w:numPr>
          <w:ilvl w:val="0"/>
          <w:numId w:val="4"/>
        </w:numPr>
        <w:jc w:val="both"/>
        <w:rPr>
          <w:rFonts w:ascii="Cambria" w:hAnsi="Cambria"/>
          <w:b/>
          <w:bCs/>
          <w:i/>
          <w:iCs/>
          <w:sz w:val="20"/>
          <w:szCs w:val="20"/>
        </w:rPr>
      </w:pPr>
      <w:r w:rsidRPr="00D662C3">
        <w:rPr>
          <w:rFonts w:ascii="Cambria" w:hAnsi="Cambria"/>
          <w:sz w:val="20"/>
          <w:szCs w:val="20"/>
        </w:rPr>
        <w:t xml:space="preserve">jaký formalismus? </w:t>
      </w:r>
      <w:r w:rsidR="00EA62F0">
        <w:rPr>
          <w:rFonts w:ascii="Cambria" w:hAnsi="Cambria"/>
          <w:sz w:val="20"/>
          <w:szCs w:val="20"/>
        </w:rPr>
        <w:t>P</w:t>
      </w:r>
      <w:r w:rsidRPr="00D662C3">
        <w:rPr>
          <w:rFonts w:ascii="Cambria" w:hAnsi="Cambria"/>
          <w:sz w:val="20"/>
          <w:szCs w:val="20"/>
        </w:rPr>
        <w:t>redikátová logika, modální logiky, TIL</w:t>
      </w:r>
    </w:p>
    <w:p w:rsidR="00797224" w:rsidRPr="00D662C3" w:rsidRDefault="004B6FCC" w:rsidP="00825C2D">
      <w:pPr>
        <w:numPr>
          <w:ilvl w:val="0"/>
          <w:numId w:val="4"/>
        </w:numPr>
        <w:jc w:val="both"/>
        <w:rPr>
          <w:rFonts w:ascii="Cambria" w:hAnsi="Cambria"/>
          <w:sz w:val="20"/>
          <w:szCs w:val="20"/>
        </w:rPr>
      </w:pPr>
      <w:r w:rsidRPr="00D662C3">
        <w:rPr>
          <w:rFonts w:ascii="Cambria" w:hAnsi="Cambria"/>
          <w:b/>
          <w:bCs/>
          <w:i/>
          <w:iCs/>
          <w:sz w:val="20"/>
          <w:szCs w:val="20"/>
        </w:rPr>
        <w:t>predikátová logika</w:t>
      </w:r>
    </w:p>
    <w:p w:rsidR="00797224" w:rsidRPr="00D662C3" w:rsidRDefault="00342256" w:rsidP="00825C2D">
      <w:pPr>
        <w:numPr>
          <w:ilvl w:val="1"/>
          <w:numId w:val="4"/>
        </w:numPr>
        <w:jc w:val="both"/>
        <w:rPr>
          <w:rFonts w:ascii="Cambria" w:hAnsi="Cambria"/>
          <w:sz w:val="20"/>
          <w:szCs w:val="20"/>
        </w:rPr>
      </w:pPr>
      <w:r>
        <w:rPr>
          <w:rFonts w:ascii="Cambria" w:hAnsi="Cambria"/>
          <w:sz w:val="20"/>
          <w:szCs w:val="20"/>
        </w:rPr>
        <w:t>problém – různé typy pravdivo</w:t>
      </w:r>
      <w:r w:rsidR="004B6FCC" w:rsidRPr="00D662C3">
        <w:rPr>
          <w:rFonts w:ascii="Cambria" w:hAnsi="Cambria"/>
          <w:sz w:val="20"/>
          <w:szCs w:val="20"/>
        </w:rPr>
        <w:t>sti a nedostatečně granulární popis, obcházení limitů může být složité</w:t>
      </w:r>
    </w:p>
    <w:p w:rsidR="00797224" w:rsidRPr="00D662C3" w:rsidRDefault="004B6FCC" w:rsidP="00825C2D">
      <w:pPr>
        <w:numPr>
          <w:ilvl w:val="1"/>
          <w:numId w:val="4"/>
        </w:numPr>
        <w:jc w:val="both"/>
        <w:rPr>
          <w:rFonts w:ascii="Cambria" w:hAnsi="Cambria"/>
          <w:b/>
          <w:bCs/>
          <w:i/>
          <w:iCs/>
          <w:sz w:val="20"/>
          <w:szCs w:val="20"/>
        </w:rPr>
      </w:pPr>
      <w:r w:rsidRPr="00D662C3">
        <w:rPr>
          <w:rFonts w:ascii="Cambria" w:hAnsi="Cambria"/>
          <w:sz w:val="20"/>
          <w:szCs w:val="20"/>
        </w:rPr>
        <w:t>výhody – jednoduchá, dobře prozkoumaná, existuje inferenční stroj</w:t>
      </w:r>
    </w:p>
    <w:p w:rsidR="00797224" w:rsidRPr="00D662C3" w:rsidRDefault="004B6FCC" w:rsidP="00825C2D">
      <w:pPr>
        <w:numPr>
          <w:ilvl w:val="0"/>
          <w:numId w:val="4"/>
        </w:numPr>
        <w:jc w:val="both"/>
        <w:rPr>
          <w:rFonts w:ascii="Cambria" w:hAnsi="Cambria"/>
          <w:i/>
          <w:iCs/>
          <w:sz w:val="20"/>
          <w:szCs w:val="20"/>
        </w:rPr>
      </w:pPr>
      <w:r w:rsidRPr="00D662C3">
        <w:rPr>
          <w:rFonts w:ascii="Cambria" w:hAnsi="Cambria"/>
          <w:b/>
          <w:bCs/>
          <w:i/>
          <w:iCs/>
          <w:sz w:val="20"/>
          <w:szCs w:val="20"/>
        </w:rPr>
        <w:t>TIL</w:t>
      </w:r>
    </w:p>
    <w:p w:rsidR="00797224" w:rsidRDefault="004B6FCC" w:rsidP="00825C2D">
      <w:pPr>
        <w:numPr>
          <w:ilvl w:val="1"/>
          <w:numId w:val="4"/>
        </w:numPr>
        <w:jc w:val="both"/>
        <w:rPr>
          <w:rFonts w:ascii="Cambria" w:hAnsi="Cambria"/>
          <w:i/>
          <w:iCs/>
          <w:sz w:val="20"/>
          <w:szCs w:val="20"/>
        </w:rPr>
      </w:pPr>
      <w:r w:rsidRPr="00D662C3">
        <w:rPr>
          <w:rFonts w:ascii="Cambria" w:hAnsi="Cambria"/>
          <w:i/>
          <w:iCs/>
          <w:sz w:val="20"/>
          <w:szCs w:val="20"/>
        </w:rPr>
        <w:t>Fregeho model sémantiky</w:t>
      </w:r>
      <w:r w:rsidR="00EA62F0">
        <w:rPr>
          <w:rFonts w:ascii="Cambria" w:hAnsi="Cambria"/>
          <w:i/>
          <w:iCs/>
          <w:sz w:val="20"/>
          <w:szCs w:val="20"/>
        </w:rPr>
        <w:t xml:space="preserve"> (Sinn a Bedeutung; vizte Lexikologii)</w:t>
      </w:r>
    </w:p>
    <w:p w:rsidR="00EA62F0" w:rsidRPr="001A2251" w:rsidRDefault="00EA62F0" w:rsidP="00EA62F0">
      <w:pPr>
        <w:numPr>
          <w:ilvl w:val="2"/>
          <w:numId w:val="4"/>
        </w:numPr>
        <w:jc w:val="both"/>
        <w:rPr>
          <w:rFonts w:ascii="Cambria" w:hAnsi="Cambria"/>
          <w:i/>
          <w:iCs/>
          <w:sz w:val="18"/>
          <w:szCs w:val="20"/>
        </w:rPr>
      </w:pPr>
      <w:r w:rsidRPr="001A2251">
        <w:rPr>
          <w:rFonts w:ascii="Cambria" w:hAnsi="Cambria" w:cs="Arial"/>
          <w:sz w:val="18"/>
          <w:szCs w:val="20"/>
          <w:shd w:val="clear" w:color="auto" w:fill="FFFFFF"/>
        </w:rPr>
        <w:t>Článek</w:t>
      </w:r>
      <w:r w:rsidRPr="001A2251">
        <w:rPr>
          <w:rStyle w:val="apple-converted-space"/>
          <w:rFonts w:ascii="Cambria" w:hAnsi="Cambria" w:cs="Arial"/>
          <w:sz w:val="18"/>
          <w:szCs w:val="20"/>
          <w:shd w:val="clear" w:color="auto" w:fill="FFFFFF"/>
        </w:rPr>
        <w:t> </w:t>
      </w:r>
      <w:hyperlink r:id="rId12" w:tooltip="O smyslu a významu (stránka neexistuje)" w:history="1">
        <w:r w:rsidRPr="001A2251">
          <w:rPr>
            <w:rStyle w:val="Hypertextovodkaz"/>
            <w:rFonts w:ascii="Cambria" w:hAnsi="Cambria" w:cs="Arial"/>
            <w:i/>
            <w:iCs/>
            <w:color w:val="auto"/>
            <w:sz w:val="18"/>
            <w:szCs w:val="20"/>
            <w:u w:val="none"/>
            <w:shd w:val="clear" w:color="auto" w:fill="FFFFFF"/>
          </w:rPr>
          <w:t>O smyslu a významu</w:t>
        </w:r>
      </w:hyperlink>
      <w:r w:rsidRPr="001A2251">
        <w:rPr>
          <w:rStyle w:val="apple-converted-space"/>
          <w:rFonts w:ascii="Cambria" w:hAnsi="Cambria" w:cs="Arial"/>
          <w:sz w:val="18"/>
          <w:szCs w:val="20"/>
          <w:shd w:val="clear" w:color="auto" w:fill="FFFFFF"/>
        </w:rPr>
        <w:t> </w:t>
      </w:r>
      <w:r w:rsidRPr="001A2251">
        <w:rPr>
          <w:rFonts w:ascii="Cambria" w:hAnsi="Cambria" w:cs="Arial"/>
          <w:sz w:val="18"/>
          <w:szCs w:val="20"/>
          <w:shd w:val="clear" w:color="auto" w:fill="FFFFFF"/>
        </w:rPr>
        <w:t>(</w:t>
      </w:r>
      <w:r w:rsidRPr="001A2251">
        <w:rPr>
          <w:rFonts w:ascii="Cambria" w:hAnsi="Cambria" w:cs="Arial"/>
          <w:i/>
          <w:iCs/>
          <w:sz w:val="18"/>
          <w:szCs w:val="20"/>
          <w:shd w:val="clear" w:color="auto" w:fill="FFFFFF"/>
        </w:rPr>
        <w:t>Über Sinn und Bedeutung</w:t>
      </w:r>
      <w:r w:rsidRPr="001A2251">
        <w:rPr>
          <w:rFonts w:ascii="Cambria" w:hAnsi="Cambria" w:cs="Arial"/>
          <w:sz w:val="18"/>
          <w:szCs w:val="20"/>
          <w:shd w:val="clear" w:color="auto" w:fill="FFFFFF"/>
        </w:rPr>
        <w:t>) se zabývá problematikou</w:t>
      </w:r>
      <w:r w:rsidRPr="001A2251">
        <w:rPr>
          <w:rStyle w:val="apple-converted-space"/>
          <w:rFonts w:ascii="Cambria" w:hAnsi="Cambria" w:cs="Arial"/>
          <w:sz w:val="18"/>
          <w:szCs w:val="20"/>
          <w:shd w:val="clear" w:color="auto" w:fill="FFFFFF"/>
        </w:rPr>
        <w:t> </w:t>
      </w:r>
      <w:hyperlink r:id="rId13" w:tooltip="Vlastní jméno" w:history="1">
        <w:r w:rsidRPr="001A2251">
          <w:rPr>
            <w:rStyle w:val="Hypertextovodkaz"/>
            <w:rFonts w:ascii="Cambria" w:hAnsi="Cambria" w:cs="Arial"/>
            <w:color w:val="auto"/>
            <w:sz w:val="18"/>
            <w:szCs w:val="20"/>
            <w:u w:val="none"/>
            <w:shd w:val="clear" w:color="auto" w:fill="FFFFFF"/>
          </w:rPr>
          <w:t>vlastních jmen</w:t>
        </w:r>
      </w:hyperlink>
      <w:r w:rsidRPr="001A2251">
        <w:rPr>
          <w:rFonts w:ascii="Cambria" w:hAnsi="Cambria" w:cs="Arial"/>
          <w:sz w:val="18"/>
          <w:szCs w:val="20"/>
          <w:shd w:val="clear" w:color="auto" w:fill="FFFFFF"/>
        </w:rPr>
        <w:t>. Frege vychází z toho, že věty formy „a = a“ a „a = b“ mají odlišnou poznávací hodnotu. Například věta „Večernice je Večernice“ nepřináší žádnou zajímavou informaci, zatímco věta „Večernice je Jitřenka“ vyjadřuje nesamozřejmý astronomický fakt.</w:t>
      </w:r>
    </w:p>
    <w:p w:rsidR="00797224" w:rsidRPr="00D662C3" w:rsidRDefault="004B6FCC" w:rsidP="00825C2D">
      <w:pPr>
        <w:numPr>
          <w:ilvl w:val="1"/>
          <w:numId w:val="4"/>
        </w:numPr>
        <w:jc w:val="both"/>
        <w:rPr>
          <w:rFonts w:ascii="Cambria" w:hAnsi="Cambria"/>
          <w:sz w:val="20"/>
          <w:szCs w:val="20"/>
        </w:rPr>
      </w:pPr>
      <w:r w:rsidRPr="00D662C3">
        <w:rPr>
          <w:rFonts w:ascii="Cambria" w:hAnsi="Cambria"/>
          <w:i/>
          <w:iCs/>
          <w:sz w:val="20"/>
          <w:szCs w:val="20"/>
        </w:rPr>
        <w:t>koncepce možných světů</w:t>
      </w:r>
    </w:p>
    <w:p w:rsidR="00797224" w:rsidRPr="00D662C3" w:rsidRDefault="004B6FCC" w:rsidP="00825C2D">
      <w:pPr>
        <w:numPr>
          <w:ilvl w:val="2"/>
          <w:numId w:val="4"/>
        </w:numPr>
        <w:jc w:val="both"/>
        <w:rPr>
          <w:rFonts w:ascii="Cambria" w:hAnsi="Cambria"/>
          <w:sz w:val="20"/>
          <w:szCs w:val="20"/>
        </w:rPr>
      </w:pPr>
      <w:r w:rsidRPr="00D662C3">
        <w:rPr>
          <w:rFonts w:ascii="Cambria" w:hAnsi="Cambria"/>
          <w:sz w:val="20"/>
          <w:szCs w:val="20"/>
        </w:rPr>
        <w:t>možný svět – množina bezesporných výroků o univerzu, aktuální svět je jeden z možných světů</w:t>
      </w:r>
    </w:p>
    <w:p w:rsidR="00797224" w:rsidRPr="00D662C3" w:rsidRDefault="004B6FCC" w:rsidP="00825C2D">
      <w:pPr>
        <w:numPr>
          <w:ilvl w:val="2"/>
          <w:numId w:val="4"/>
        </w:numPr>
        <w:jc w:val="both"/>
        <w:rPr>
          <w:rFonts w:ascii="Cambria" w:hAnsi="Cambria"/>
          <w:i/>
          <w:iCs/>
          <w:sz w:val="20"/>
          <w:szCs w:val="20"/>
        </w:rPr>
      </w:pPr>
      <w:r w:rsidRPr="00D662C3">
        <w:rPr>
          <w:rFonts w:ascii="Cambria" w:hAnsi="Cambria"/>
          <w:sz w:val="20"/>
          <w:szCs w:val="20"/>
        </w:rPr>
        <w:t>pravdivost výpovědi závisí na světě, význam je na něm nezávislý</w:t>
      </w:r>
    </w:p>
    <w:p w:rsidR="00797224" w:rsidRPr="00D662C3" w:rsidRDefault="004B6FCC" w:rsidP="00825C2D">
      <w:pPr>
        <w:numPr>
          <w:ilvl w:val="1"/>
          <w:numId w:val="4"/>
        </w:numPr>
        <w:jc w:val="both"/>
        <w:rPr>
          <w:rFonts w:ascii="Cambria" w:hAnsi="Cambria"/>
          <w:sz w:val="20"/>
          <w:szCs w:val="20"/>
        </w:rPr>
      </w:pPr>
      <w:r w:rsidRPr="00D662C3">
        <w:rPr>
          <w:rFonts w:ascii="Cambria" w:hAnsi="Cambria"/>
          <w:i/>
          <w:iCs/>
          <w:sz w:val="20"/>
          <w:szCs w:val="20"/>
        </w:rPr>
        <w:t>intenzionální logiky</w:t>
      </w:r>
    </w:p>
    <w:p w:rsidR="00797224" w:rsidRPr="00D662C3" w:rsidRDefault="004B6FCC" w:rsidP="00825C2D">
      <w:pPr>
        <w:numPr>
          <w:ilvl w:val="2"/>
          <w:numId w:val="4"/>
        </w:numPr>
        <w:jc w:val="both"/>
        <w:rPr>
          <w:rFonts w:ascii="Cambria" w:hAnsi="Cambria"/>
          <w:sz w:val="20"/>
          <w:szCs w:val="20"/>
        </w:rPr>
      </w:pPr>
      <w:r w:rsidRPr="00D662C3">
        <w:rPr>
          <w:rFonts w:ascii="Cambria" w:hAnsi="Cambria"/>
          <w:sz w:val="20"/>
          <w:szCs w:val="20"/>
        </w:rPr>
        <w:t>intenze (nezávisí na světě)</w:t>
      </w:r>
    </w:p>
    <w:p w:rsidR="00797224" w:rsidRPr="00D662C3" w:rsidRDefault="004B6FCC" w:rsidP="00825C2D">
      <w:pPr>
        <w:numPr>
          <w:ilvl w:val="2"/>
          <w:numId w:val="4"/>
        </w:numPr>
        <w:jc w:val="both"/>
        <w:rPr>
          <w:rFonts w:ascii="Cambria" w:hAnsi="Cambria"/>
          <w:i/>
          <w:iCs/>
          <w:sz w:val="20"/>
          <w:szCs w:val="20"/>
        </w:rPr>
      </w:pPr>
      <w:r w:rsidRPr="00D662C3">
        <w:rPr>
          <w:rFonts w:ascii="Cambria" w:hAnsi="Cambria"/>
          <w:sz w:val="20"/>
          <w:szCs w:val="20"/>
        </w:rPr>
        <w:t>extenze (denotáty v nějakém světě)</w:t>
      </w:r>
    </w:p>
    <w:p w:rsidR="00797224" w:rsidRPr="00D662C3" w:rsidRDefault="004B6FCC" w:rsidP="00825C2D">
      <w:pPr>
        <w:numPr>
          <w:ilvl w:val="1"/>
          <w:numId w:val="4"/>
        </w:numPr>
        <w:jc w:val="both"/>
        <w:rPr>
          <w:rFonts w:ascii="Cambria" w:hAnsi="Cambria"/>
          <w:sz w:val="20"/>
          <w:szCs w:val="20"/>
        </w:rPr>
      </w:pPr>
      <w:r w:rsidRPr="00D662C3">
        <w:rPr>
          <w:rFonts w:ascii="Cambria" w:hAnsi="Cambria"/>
          <w:i/>
          <w:iCs/>
          <w:sz w:val="20"/>
          <w:szCs w:val="20"/>
        </w:rPr>
        <w:t>transparentní intenzionální logika</w:t>
      </w:r>
    </w:p>
    <w:p w:rsidR="00797224" w:rsidRPr="00D662C3" w:rsidRDefault="004B6FCC" w:rsidP="00825C2D">
      <w:pPr>
        <w:numPr>
          <w:ilvl w:val="2"/>
          <w:numId w:val="4"/>
        </w:numPr>
        <w:jc w:val="both"/>
        <w:rPr>
          <w:rFonts w:ascii="Cambria" w:hAnsi="Cambria"/>
          <w:sz w:val="20"/>
          <w:szCs w:val="20"/>
        </w:rPr>
      </w:pPr>
      <w:r w:rsidRPr="00D662C3">
        <w:rPr>
          <w:rFonts w:ascii="Cambria" w:hAnsi="Cambria"/>
          <w:sz w:val="20"/>
          <w:szCs w:val="20"/>
        </w:rPr>
        <w:t>kromě aktuálního světa zavádí také aktuální čas</w:t>
      </w:r>
    </w:p>
    <w:p w:rsidR="00797224" w:rsidRPr="00D662C3" w:rsidRDefault="004B6FCC" w:rsidP="00825C2D">
      <w:pPr>
        <w:numPr>
          <w:ilvl w:val="2"/>
          <w:numId w:val="4"/>
        </w:numPr>
        <w:jc w:val="both"/>
        <w:rPr>
          <w:rFonts w:ascii="Cambria" w:hAnsi="Cambria"/>
          <w:sz w:val="20"/>
          <w:szCs w:val="20"/>
        </w:rPr>
      </w:pPr>
      <w:r w:rsidRPr="00D662C3">
        <w:rPr>
          <w:rFonts w:ascii="Cambria" w:hAnsi="Cambria"/>
          <w:sz w:val="20"/>
          <w:szCs w:val="20"/>
        </w:rPr>
        <w:t>význam je konstrukce</w:t>
      </w:r>
    </w:p>
    <w:p w:rsidR="00797224" w:rsidRPr="00D662C3" w:rsidRDefault="004B6FCC" w:rsidP="00825C2D">
      <w:pPr>
        <w:numPr>
          <w:ilvl w:val="2"/>
          <w:numId w:val="4"/>
        </w:numPr>
        <w:jc w:val="both"/>
        <w:rPr>
          <w:rFonts w:ascii="Cambria" w:hAnsi="Cambria"/>
          <w:sz w:val="20"/>
          <w:szCs w:val="20"/>
        </w:rPr>
      </w:pPr>
      <w:r w:rsidRPr="00D662C3">
        <w:rPr>
          <w:rFonts w:ascii="Cambria" w:hAnsi="Cambria"/>
          <w:sz w:val="20"/>
          <w:szCs w:val="20"/>
        </w:rPr>
        <w:t>algoritmus, který dosazením aktuálního světa a času vytvoří objekt (extenzi)</w:t>
      </w:r>
    </w:p>
    <w:p w:rsidR="00797224" w:rsidRPr="00D662C3" w:rsidRDefault="004B6FCC" w:rsidP="00825C2D">
      <w:pPr>
        <w:numPr>
          <w:ilvl w:val="2"/>
          <w:numId w:val="4"/>
        </w:numPr>
        <w:jc w:val="both"/>
        <w:rPr>
          <w:rFonts w:ascii="Cambria" w:hAnsi="Cambria"/>
          <w:sz w:val="20"/>
          <w:szCs w:val="20"/>
        </w:rPr>
      </w:pPr>
      <w:r w:rsidRPr="00D662C3">
        <w:rPr>
          <w:rFonts w:ascii="Cambria" w:hAnsi="Cambria"/>
          <w:sz w:val="20"/>
          <w:szCs w:val="20"/>
        </w:rPr>
        <w:t>typovaná logika – proměnné pravda/nepravda, množina individu</w:t>
      </w:r>
      <w:r w:rsidR="00342256">
        <w:rPr>
          <w:rFonts w:ascii="Cambria" w:hAnsi="Cambria"/>
          <w:sz w:val="20"/>
          <w:szCs w:val="20"/>
        </w:rPr>
        <w:t>í</w:t>
      </w:r>
      <w:r w:rsidRPr="00D662C3">
        <w:rPr>
          <w:rFonts w:ascii="Cambria" w:hAnsi="Cambria"/>
          <w:sz w:val="20"/>
          <w:szCs w:val="20"/>
        </w:rPr>
        <w:t>, reálných čísel (časových okamžiků) a možných světu</w:t>
      </w:r>
    </w:p>
    <w:p w:rsidR="00797224" w:rsidRPr="00D662C3" w:rsidRDefault="004B6FCC" w:rsidP="00825C2D">
      <w:pPr>
        <w:numPr>
          <w:ilvl w:val="2"/>
          <w:numId w:val="4"/>
        </w:numPr>
        <w:jc w:val="both"/>
        <w:rPr>
          <w:rFonts w:ascii="Cambria" w:hAnsi="Cambria"/>
          <w:i/>
          <w:iCs/>
          <w:sz w:val="20"/>
          <w:szCs w:val="20"/>
        </w:rPr>
      </w:pPr>
      <w:r w:rsidRPr="00D662C3">
        <w:rPr>
          <w:rFonts w:ascii="Cambria" w:hAnsi="Cambria"/>
          <w:sz w:val="20"/>
          <w:szCs w:val="20"/>
        </w:rPr>
        <w:t>propozice a vlastnosti propozice</w:t>
      </w:r>
    </w:p>
    <w:p w:rsidR="00797224" w:rsidRPr="00D662C3" w:rsidRDefault="004B6FCC" w:rsidP="00825C2D">
      <w:pPr>
        <w:numPr>
          <w:ilvl w:val="1"/>
          <w:numId w:val="4"/>
        </w:numPr>
        <w:jc w:val="both"/>
        <w:rPr>
          <w:rFonts w:ascii="Cambria" w:hAnsi="Cambria"/>
          <w:sz w:val="20"/>
          <w:szCs w:val="20"/>
        </w:rPr>
      </w:pPr>
      <w:r w:rsidRPr="00D662C3">
        <w:rPr>
          <w:rFonts w:ascii="Cambria" w:hAnsi="Cambria"/>
          <w:i/>
          <w:iCs/>
          <w:sz w:val="20"/>
          <w:szCs w:val="20"/>
        </w:rPr>
        <w:t>algoritmus normální translace</w:t>
      </w:r>
      <w:r w:rsidRPr="00D662C3">
        <w:rPr>
          <w:rFonts w:ascii="Cambria" w:hAnsi="Cambria"/>
          <w:sz w:val="20"/>
          <w:szCs w:val="20"/>
        </w:rPr>
        <w:t xml:space="preserve"> – konverze přirozeného jazyka do TIL</w:t>
      </w:r>
    </w:p>
    <w:p w:rsidR="00342256" w:rsidRPr="001A2251" w:rsidRDefault="004B6FCC" w:rsidP="000F36D0">
      <w:pPr>
        <w:widowControl/>
        <w:numPr>
          <w:ilvl w:val="1"/>
          <w:numId w:val="4"/>
        </w:numPr>
        <w:suppressAutoHyphens w:val="0"/>
        <w:jc w:val="both"/>
        <w:rPr>
          <w:rFonts w:ascii="Cambria" w:hAnsi="Cambria"/>
          <w:sz w:val="20"/>
          <w:szCs w:val="20"/>
        </w:rPr>
      </w:pPr>
      <w:r w:rsidRPr="001A2251">
        <w:rPr>
          <w:rFonts w:ascii="Cambria" w:hAnsi="Cambria"/>
          <w:sz w:val="20"/>
          <w:szCs w:val="20"/>
        </w:rPr>
        <w:t>korektní a jemná analýza jazyka, je ale složitá a málo rozšiřitelná</w:t>
      </w:r>
      <w:r w:rsidR="00342256" w:rsidRPr="001A2251">
        <w:rPr>
          <w:rFonts w:ascii="Cambria" w:hAnsi="Cambria"/>
          <w:sz w:val="20"/>
          <w:szCs w:val="20"/>
        </w:rPr>
        <w:br w:type="page"/>
      </w:r>
    </w:p>
    <w:p w:rsidR="00342256" w:rsidRPr="00AA3377" w:rsidRDefault="00342256" w:rsidP="00342256">
      <w:pPr>
        <w:pStyle w:val="Textbody"/>
        <w:spacing w:after="0"/>
        <w:jc w:val="both"/>
        <w:rPr>
          <w:rFonts w:ascii="Cambria" w:hAnsi="Cambria"/>
          <w:b/>
          <w:bCs/>
          <w:smallCaps/>
          <w:sz w:val="20"/>
          <w:szCs w:val="20"/>
        </w:rPr>
      </w:pPr>
      <w:r w:rsidRPr="00AA3377">
        <w:rPr>
          <w:rFonts w:ascii="Cambria" w:hAnsi="Cambria"/>
          <w:b/>
          <w:bCs/>
          <w:smallCaps/>
          <w:sz w:val="20"/>
          <w:szCs w:val="20"/>
        </w:rPr>
        <w:lastRenderedPageBreak/>
        <w:t>Transparentní intenzionální logika</w:t>
      </w:r>
    </w:p>
    <w:p w:rsidR="00342256" w:rsidRPr="00D662C3" w:rsidRDefault="00342256" w:rsidP="00342256">
      <w:pPr>
        <w:pStyle w:val="Textbody"/>
        <w:numPr>
          <w:ilvl w:val="0"/>
          <w:numId w:val="20"/>
        </w:numPr>
        <w:spacing w:after="0"/>
        <w:jc w:val="both"/>
        <w:rPr>
          <w:rFonts w:ascii="Cambria" w:hAnsi="Cambria"/>
          <w:b/>
          <w:bCs/>
          <w:sz w:val="20"/>
          <w:szCs w:val="20"/>
        </w:rPr>
      </w:pPr>
      <w:r w:rsidRPr="00D662C3">
        <w:rPr>
          <w:rFonts w:ascii="Cambria" w:hAnsi="Cambria"/>
          <w:b/>
          <w:bCs/>
          <w:sz w:val="20"/>
          <w:szCs w:val="20"/>
        </w:rPr>
        <w:t>Pavel Materna, Pavel Tichý, Richard Montague [montegy]</w:t>
      </w:r>
    </w:p>
    <w:p w:rsidR="00342256" w:rsidRPr="00D662C3" w:rsidRDefault="00342256" w:rsidP="00342256">
      <w:pPr>
        <w:pStyle w:val="Textbody"/>
        <w:numPr>
          <w:ilvl w:val="0"/>
          <w:numId w:val="20"/>
        </w:numPr>
        <w:spacing w:after="0"/>
        <w:jc w:val="both"/>
        <w:rPr>
          <w:rFonts w:ascii="Cambria" w:hAnsi="Cambria"/>
          <w:b/>
          <w:bCs/>
          <w:sz w:val="20"/>
          <w:szCs w:val="20"/>
        </w:rPr>
      </w:pPr>
      <w:r w:rsidRPr="00D662C3">
        <w:rPr>
          <w:rFonts w:ascii="Cambria" w:hAnsi="Cambria"/>
          <w:bCs/>
          <w:sz w:val="20"/>
          <w:szCs w:val="20"/>
        </w:rPr>
        <w:t>typovaná logika; funguje jako lambda kalkul, je jazykově nezávislý</w:t>
      </w:r>
    </w:p>
    <w:p w:rsidR="00342256" w:rsidRPr="00D662C3" w:rsidRDefault="00342256" w:rsidP="00342256">
      <w:pPr>
        <w:pStyle w:val="Textbody"/>
        <w:numPr>
          <w:ilvl w:val="0"/>
          <w:numId w:val="20"/>
        </w:numPr>
        <w:spacing w:after="0"/>
        <w:jc w:val="both"/>
        <w:rPr>
          <w:rFonts w:ascii="Cambria" w:hAnsi="Cambria"/>
          <w:b/>
          <w:bCs/>
          <w:sz w:val="20"/>
          <w:szCs w:val="20"/>
        </w:rPr>
      </w:pPr>
      <w:r w:rsidRPr="00D662C3">
        <w:rPr>
          <w:rFonts w:ascii="Cambria" w:hAnsi="Cambria"/>
          <w:bCs/>
          <w:sz w:val="20"/>
          <w:szCs w:val="20"/>
        </w:rPr>
        <w:t xml:space="preserve">autor systému pro TILovou analýzu na FI: </w:t>
      </w:r>
      <w:r w:rsidRPr="00D662C3">
        <w:rPr>
          <w:rFonts w:ascii="Cambria" w:hAnsi="Cambria"/>
          <w:b/>
          <w:bCs/>
          <w:sz w:val="20"/>
          <w:szCs w:val="20"/>
        </w:rPr>
        <w:t>Aleš Horák</w:t>
      </w:r>
    </w:p>
    <w:p w:rsidR="00342256" w:rsidRPr="00D662C3" w:rsidRDefault="00342256" w:rsidP="00342256">
      <w:pPr>
        <w:pStyle w:val="Textbody"/>
        <w:numPr>
          <w:ilvl w:val="0"/>
          <w:numId w:val="20"/>
        </w:numPr>
        <w:spacing w:after="0"/>
        <w:jc w:val="both"/>
        <w:rPr>
          <w:rFonts w:ascii="Cambria" w:hAnsi="Cambria"/>
          <w:b/>
          <w:bCs/>
          <w:sz w:val="20"/>
          <w:szCs w:val="20"/>
        </w:rPr>
      </w:pPr>
      <w:r w:rsidRPr="00D662C3">
        <w:rPr>
          <w:rFonts w:ascii="Cambria" w:hAnsi="Cambria"/>
          <w:sz w:val="20"/>
          <w:szCs w:val="20"/>
        </w:rPr>
        <w:t>logický systém založený na modifikaci typovaného lambda kalkulu = logický aparát umožňující manipulaci s funkcemi</w:t>
      </w:r>
    </w:p>
    <w:p w:rsidR="00342256" w:rsidRPr="00D662C3" w:rsidRDefault="00342256" w:rsidP="00342256">
      <w:pPr>
        <w:pStyle w:val="Textbody"/>
        <w:numPr>
          <w:ilvl w:val="0"/>
          <w:numId w:val="20"/>
        </w:numPr>
        <w:spacing w:after="0"/>
        <w:jc w:val="both"/>
        <w:rPr>
          <w:rFonts w:ascii="Cambria" w:hAnsi="Cambria"/>
          <w:b/>
          <w:bCs/>
          <w:sz w:val="20"/>
          <w:szCs w:val="20"/>
        </w:rPr>
      </w:pPr>
      <w:r w:rsidRPr="00D662C3">
        <w:rPr>
          <w:rFonts w:ascii="Cambria" w:hAnsi="Cambria"/>
          <w:sz w:val="20"/>
          <w:szCs w:val="20"/>
        </w:rPr>
        <w:t xml:space="preserve">založen na principu teorie typů. Je </w:t>
      </w:r>
      <w:r w:rsidRPr="00D662C3">
        <w:rPr>
          <w:rFonts w:ascii="Cambria" w:hAnsi="Cambria"/>
          <w:b/>
          <w:sz w:val="20"/>
          <w:szCs w:val="20"/>
        </w:rPr>
        <w:t>vhodný pro sémantickou analýzu výrazů PJ</w:t>
      </w:r>
      <w:r w:rsidRPr="00D662C3">
        <w:rPr>
          <w:rFonts w:ascii="Cambria" w:hAnsi="Cambria"/>
          <w:sz w:val="20"/>
          <w:szCs w:val="20"/>
        </w:rPr>
        <w:t>. Byl navržen speciálně pro zachycení významu výrazů PJ</w:t>
      </w:r>
    </w:p>
    <w:p w:rsidR="00342256" w:rsidRPr="00D662C3" w:rsidRDefault="00342256" w:rsidP="00342256">
      <w:pPr>
        <w:pStyle w:val="Textbody"/>
        <w:numPr>
          <w:ilvl w:val="0"/>
          <w:numId w:val="20"/>
        </w:numPr>
        <w:spacing w:after="0"/>
        <w:jc w:val="both"/>
        <w:rPr>
          <w:rFonts w:ascii="Cambria" w:hAnsi="Cambria"/>
          <w:b/>
          <w:bCs/>
          <w:sz w:val="20"/>
          <w:szCs w:val="20"/>
        </w:rPr>
      </w:pPr>
      <w:r w:rsidRPr="00D662C3">
        <w:rPr>
          <w:rFonts w:ascii="Cambria" w:hAnsi="Cambria"/>
          <w:sz w:val="20"/>
          <w:szCs w:val="20"/>
        </w:rPr>
        <w:t xml:space="preserve">pro TIL je sémantika výrazu dána tím, že způsob, jakým je tento výraz strukturován, zobrazuje strukturu konstrukce, jejímiž složkami nejsou složky jazykového výrazu, nýbrž objekty těmito složkami označené. (Např. ve formálním pojetí je sémantikou výrazu </w:t>
      </w:r>
      <w:r w:rsidRPr="00D662C3">
        <w:rPr>
          <w:rFonts w:ascii="Cambria" w:hAnsi="Cambria"/>
          <w:i/>
          <w:iCs/>
          <w:sz w:val="20"/>
          <w:szCs w:val="20"/>
        </w:rPr>
        <w:t xml:space="preserve">3+5 </w:t>
      </w:r>
      <w:r w:rsidRPr="00D662C3">
        <w:rPr>
          <w:rFonts w:ascii="Cambria" w:hAnsi="Cambria"/>
          <w:sz w:val="20"/>
          <w:szCs w:val="20"/>
        </w:rPr>
        <w:t>číslo 8, v pojetí TIL je to určitý způsob, jakým uvedené složky spolupracují na vytvoření objektu.)</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neobsahuje žádná „logická slova“ jako jsou výrokové spojky nebo kvantifikátory</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 xml:space="preserve">TIL aplikována na analýzu přirozeného jazyka se stává </w:t>
      </w:r>
      <w:r w:rsidRPr="00D662C3">
        <w:rPr>
          <w:rFonts w:ascii="Cambria" w:hAnsi="Cambria"/>
          <w:i/>
          <w:sz w:val="20"/>
          <w:szCs w:val="20"/>
        </w:rPr>
        <w:t xml:space="preserve">sémantikou založenou na pojmu </w:t>
      </w:r>
      <w:r w:rsidRPr="00D662C3">
        <w:rPr>
          <w:rFonts w:ascii="Cambria" w:hAnsi="Cambria"/>
          <w:b/>
          <w:i/>
          <w:sz w:val="20"/>
          <w:szCs w:val="20"/>
        </w:rPr>
        <w:t>možných světů</w:t>
      </w:r>
      <w:r w:rsidRPr="00D662C3">
        <w:rPr>
          <w:rFonts w:ascii="Cambria" w:hAnsi="Cambria"/>
          <w:sz w:val="20"/>
          <w:szCs w:val="20"/>
        </w:rPr>
        <w:t>. Univerzum je chápáno jako množina společná všem možným světům. Vztah označování a vztah vyjadřování je nahrazen jiným schématem.</w:t>
      </w:r>
    </w:p>
    <w:p w:rsidR="00342256" w:rsidRPr="00D662C3" w:rsidRDefault="00342256" w:rsidP="00342256">
      <w:pPr>
        <w:pStyle w:val="Textbody"/>
        <w:spacing w:after="0"/>
        <w:jc w:val="both"/>
        <w:rPr>
          <w:rFonts w:ascii="Cambria" w:hAnsi="Cambria"/>
          <w:sz w:val="20"/>
          <w:szCs w:val="20"/>
        </w:rPr>
      </w:pPr>
    </w:p>
    <w:p w:rsidR="00342256" w:rsidRPr="00D662C3" w:rsidRDefault="00342256" w:rsidP="00342256">
      <w:pPr>
        <w:pStyle w:val="Textbody"/>
        <w:spacing w:after="0"/>
        <w:jc w:val="both"/>
        <w:rPr>
          <w:rFonts w:ascii="Cambria" w:hAnsi="Cambria"/>
          <w:b/>
          <w:sz w:val="20"/>
          <w:szCs w:val="20"/>
        </w:rPr>
      </w:pPr>
      <w:r w:rsidRPr="00D662C3">
        <w:rPr>
          <w:rFonts w:ascii="Cambria" w:hAnsi="Cambria"/>
          <w:b/>
          <w:sz w:val="20"/>
          <w:szCs w:val="20"/>
        </w:rPr>
        <w:t>Základními rysy TIL systému jsou:</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schopnost systematicky překračovat omezení platná v predikátové logice 1. řádu</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intezionalizmus a z něho vyplývající schopnost přesného definování intenzí</w:t>
      </w:r>
      <w:r w:rsidRPr="00D662C3">
        <w:rPr>
          <w:rFonts w:ascii="Cambria" w:hAnsi="Cambria"/>
        </w:rPr>
        <w:footnoteReference w:id="1"/>
      </w:r>
      <w:r w:rsidRPr="00D662C3">
        <w:rPr>
          <w:rFonts w:ascii="Cambria" w:hAnsi="Cambria"/>
          <w:sz w:val="20"/>
          <w:szCs w:val="20"/>
        </w:rPr>
        <w:t xml:space="preserve"> a zacházení s nimi</w:t>
      </w:r>
    </w:p>
    <w:p w:rsidR="00342256" w:rsidRPr="00D662C3" w:rsidRDefault="00342256" w:rsidP="00342256">
      <w:pPr>
        <w:pStyle w:val="Textbody"/>
        <w:numPr>
          <w:ilvl w:val="0"/>
          <w:numId w:val="20"/>
        </w:numPr>
        <w:spacing w:after="0"/>
        <w:jc w:val="both"/>
        <w:rPr>
          <w:rFonts w:ascii="Cambria" w:hAnsi="Cambria"/>
          <w:b/>
          <w:sz w:val="20"/>
          <w:szCs w:val="20"/>
        </w:rPr>
      </w:pPr>
      <w:r w:rsidRPr="00D662C3">
        <w:rPr>
          <w:rFonts w:ascii="Cambria" w:hAnsi="Cambria"/>
          <w:b/>
          <w:sz w:val="20"/>
          <w:szCs w:val="20"/>
        </w:rPr>
        <w:t>větší expresivní síla</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má rozvětvenou typovou hierarchii</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temporální</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transparentní – nositel významu (konstrukce) není prvek formálního aparátu, tento aparát pouze studuje konstrukce, zachycení intenzionality je přesně popsáno z matematického hlediska</w:t>
      </w:r>
    </w:p>
    <w:p w:rsidR="00342256" w:rsidRPr="00D662C3" w:rsidRDefault="00342256" w:rsidP="00342256">
      <w:pPr>
        <w:pStyle w:val="Textbody"/>
        <w:spacing w:after="0"/>
        <w:jc w:val="both"/>
        <w:rPr>
          <w:rFonts w:ascii="Cambria" w:hAnsi="Cambria"/>
          <w:b/>
          <w:bCs/>
          <w:sz w:val="20"/>
          <w:szCs w:val="20"/>
        </w:rPr>
      </w:pPr>
    </w:p>
    <w:p w:rsidR="00342256" w:rsidRPr="00D662C3" w:rsidRDefault="00342256" w:rsidP="00342256">
      <w:pPr>
        <w:pStyle w:val="Textbody"/>
        <w:spacing w:after="0"/>
        <w:jc w:val="both"/>
        <w:rPr>
          <w:rFonts w:ascii="Cambria" w:hAnsi="Cambria"/>
          <w:b/>
          <w:bCs/>
          <w:sz w:val="20"/>
          <w:szCs w:val="20"/>
        </w:rPr>
      </w:pPr>
      <w:r w:rsidRPr="00D662C3">
        <w:rPr>
          <w:rFonts w:ascii="Cambria" w:hAnsi="Cambria"/>
          <w:b/>
          <w:bCs/>
          <w:sz w:val="20"/>
          <w:szCs w:val="20"/>
        </w:rPr>
        <w:t>Typy v TILu</w:t>
      </w:r>
    </w:p>
    <w:p w:rsidR="00342256" w:rsidRPr="00D662C3" w:rsidRDefault="00342256" w:rsidP="00342256">
      <w:pPr>
        <w:pStyle w:val="Textbody"/>
        <w:numPr>
          <w:ilvl w:val="0"/>
          <w:numId w:val="20"/>
        </w:numPr>
        <w:spacing w:after="0"/>
        <w:jc w:val="both"/>
        <w:rPr>
          <w:rFonts w:ascii="Cambria" w:hAnsi="Cambria"/>
          <w:b/>
          <w:bCs/>
          <w:sz w:val="20"/>
          <w:szCs w:val="20"/>
        </w:rPr>
      </w:pPr>
      <w:r w:rsidRPr="00D662C3">
        <w:rPr>
          <w:rFonts w:ascii="Cambria" w:hAnsi="Cambria"/>
          <w:sz w:val="20"/>
          <w:szCs w:val="20"/>
        </w:rPr>
        <w:t>základní typy – typová báze = {</w:t>
      </w:r>
      <w:r w:rsidRPr="00D662C3">
        <w:rPr>
          <w:rFonts w:ascii="Cambria" w:hAnsi="Cambria" w:cs="Calibri"/>
          <w:sz w:val="20"/>
          <w:szCs w:val="20"/>
        </w:rPr>
        <w:t>ο, ι, τ, ω</w:t>
      </w:r>
      <w:r w:rsidRPr="00D662C3">
        <w:rPr>
          <w:rFonts w:ascii="Cambria" w:hAnsi="Cambria"/>
          <w:sz w:val="20"/>
          <w:szCs w:val="20"/>
        </w:rPr>
        <w:t>}, umožňují přiřadit typ objektům z intenzionální báze jazyka – třída zákl. vlastností (barvy, rozměry, postoje, …) popisujících stav světa</w:t>
      </w:r>
    </w:p>
    <w:p w:rsidR="00342256" w:rsidRPr="00D662C3" w:rsidRDefault="00342256" w:rsidP="00342256">
      <w:pPr>
        <w:widowControl/>
        <w:numPr>
          <w:ilvl w:val="1"/>
          <w:numId w:val="20"/>
        </w:numPr>
        <w:suppressAutoHyphens w:val="0"/>
        <w:contextualSpacing/>
        <w:rPr>
          <w:rFonts w:ascii="Cambria" w:hAnsi="Cambria" w:cs="Calibri"/>
          <w:sz w:val="20"/>
          <w:szCs w:val="20"/>
        </w:rPr>
      </w:pPr>
      <w:r w:rsidRPr="00342256">
        <w:rPr>
          <w:rFonts w:ascii="Cambria" w:hAnsi="Cambria" w:cs="Calibri"/>
          <w:b/>
          <w:sz w:val="20"/>
          <w:szCs w:val="20"/>
        </w:rPr>
        <w:t>ο (omikron)</w:t>
      </w:r>
      <w:r w:rsidRPr="00D662C3">
        <w:rPr>
          <w:rFonts w:ascii="Cambria" w:hAnsi="Cambria" w:cs="Calibri"/>
          <w:sz w:val="20"/>
          <w:szCs w:val="20"/>
        </w:rPr>
        <w:t xml:space="preserve"> – pravdivostní hodnoty Pravda (true, T) a Nepravda (false, F), odpovídají běžným logikám</w:t>
      </w:r>
    </w:p>
    <w:p w:rsidR="00342256" w:rsidRPr="00D662C3" w:rsidRDefault="00342256" w:rsidP="00342256">
      <w:pPr>
        <w:widowControl/>
        <w:numPr>
          <w:ilvl w:val="1"/>
          <w:numId w:val="20"/>
        </w:numPr>
        <w:suppressAutoHyphens w:val="0"/>
        <w:contextualSpacing/>
        <w:rPr>
          <w:rFonts w:ascii="Cambria" w:hAnsi="Cambria"/>
          <w:b/>
          <w:bCs/>
          <w:sz w:val="20"/>
          <w:szCs w:val="20"/>
        </w:rPr>
      </w:pPr>
      <w:r w:rsidRPr="00342256">
        <w:rPr>
          <w:rFonts w:ascii="Cambria" w:hAnsi="Cambria" w:cs="Calibri"/>
          <w:b/>
          <w:sz w:val="20"/>
          <w:szCs w:val="20"/>
        </w:rPr>
        <w:t>ι (jota)</w:t>
      </w:r>
      <w:r w:rsidRPr="00D662C3">
        <w:rPr>
          <w:rFonts w:ascii="Cambria" w:hAnsi="Cambria" w:cs="Calibri"/>
          <w:sz w:val="20"/>
          <w:szCs w:val="20"/>
        </w:rPr>
        <w:t xml:space="preserve"> – třída individuí, individua jako numerická identifikace nestrukturované entity</w:t>
      </w:r>
    </w:p>
    <w:p w:rsidR="00342256" w:rsidRPr="00D662C3" w:rsidRDefault="00342256" w:rsidP="00342256">
      <w:pPr>
        <w:widowControl/>
        <w:numPr>
          <w:ilvl w:val="1"/>
          <w:numId w:val="20"/>
        </w:numPr>
        <w:suppressAutoHyphens w:val="0"/>
        <w:contextualSpacing/>
        <w:rPr>
          <w:rFonts w:ascii="Cambria" w:hAnsi="Cambria"/>
          <w:b/>
          <w:bCs/>
          <w:sz w:val="20"/>
          <w:szCs w:val="20"/>
        </w:rPr>
      </w:pPr>
      <w:r w:rsidRPr="00342256">
        <w:rPr>
          <w:rFonts w:ascii="Cambria" w:hAnsi="Cambria" w:cs="Calibri"/>
          <w:b/>
          <w:sz w:val="20"/>
          <w:szCs w:val="20"/>
        </w:rPr>
        <w:t>τ (tau)</w:t>
      </w:r>
      <w:r w:rsidRPr="00D662C3">
        <w:rPr>
          <w:rFonts w:ascii="Cambria" w:hAnsi="Cambria" w:cs="Calibri"/>
          <w:sz w:val="20"/>
          <w:szCs w:val="20"/>
        </w:rPr>
        <w:t xml:space="preserve"> – třída časových okamžiků (časová kontinua), zachycení závislosti na čase, třída reálných čísel</w:t>
      </w:r>
    </w:p>
    <w:p w:rsidR="00342256" w:rsidRPr="00D662C3" w:rsidRDefault="00342256" w:rsidP="00342256">
      <w:pPr>
        <w:widowControl/>
        <w:numPr>
          <w:ilvl w:val="1"/>
          <w:numId w:val="20"/>
        </w:numPr>
        <w:suppressAutoHyphens w:val="0"/>
        <w:contextualSpacing/>
        <w:rPr>
          <w:rFonts w:ascii="Cambria" w:hAnsi="Cambria" w:cs="Calibri"/>
          <w:sz w:val="20"/>
          <w:szCs w:val="20"/>
        </w:rPr>
      </w:pPr>
      <w:r w:rsidRPr="00342256">
        <w:rPr>
          <w:rFonts w:ascii="Cambria" w:hAnsi="Cambria" w:cs="Calibri"/>
          <w:b/>
          <w:sz w:val="20"/>
          <w:szCs w:val="20"/>
        </w:rPr>
        <w:t>ω (omega)</w:t>
      </w:r>
      <w:r w:rsidRPr="00D662C3">
        <w:rPr>
          <w:rFonts w:ascii="Cambria" w:hAnsi="Cambria" w:cs="Calibri"/>
          <w:sz w:val="20"/>
          <w:szCs w:val="20"/>
        </w:rPr>
        <w:t xml:space="preserve"> – třída možných světů, zachycení empirické závislosti na stavu světa</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funkcionální typy – funkce nad typovou bází</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typy vyšších řádů</w:t>
      </w:r>
    </w:p>
    <w:p w:rsidR="00342256" w:rsidRPr="00D662C3" w:rsidRDefault="00342256" w:rsidP="00342256">
      <w:pPr>
        <w:pStyle w:val="Textbody"/>
        <w:spacing w:after="0"/>
        <w:jc w:val="both"/>
        <w:rPr>
          <w:rFonts w:ascii="Cambria" w:hAnsi="Cambria"/>
          <w:b/>
          <w:bCs/>
          <w:sz w:val="20"/>
          <w:szCs w:val="20"/>
        </w:rPr>
      </w:pPr>
    </w:p>
    <w:p w:rsidR="00342256" w:rsidRPr="00D662C3" w:rsidRDefault="00342256" w:rsidP="00342256">
      <w:pPr>
        <w:pStyle w:val="Textbody"/>
        <w:spacing w:after="0"/>
        <w:jc w:val="both"/>
        <w:rPr>
          <w:rFonts w:ascii="Cambria" w:hAnsi="Cambria"/>
          <w:b/>
          <w:bCs/>
          <w:sz w:val="20"/>
          <w:szCs w:val="20"/>
        </w:rPr>
      </w:pPr>
      <w:r w:rsidRPr="00D662C3">
        <w:rPr>
          <w:rFonts w:ascii="Cambria" w:hAnsi="Cambria"/>
          <w:b/>
          <w:bCs/>
          <w:sz w:val="20"/>
          <w:szCs w:val="20"/>
        </w:rPr>
        <w:t>Možné světy</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 xml:space="preserve">termín možný svět – </w:t>
      </w:r>
      <w:r w:rsidRPr="00D662C3">
        <w:rPr>
          <w:rFonts w:ascii="Cambria" w:hAnsi="Cambria"/>
          <w:b/>
          <w:sz w:val="20"/>
          <w:szCs w:val="20"/>
        </w:rPr>
        <w:t>Gottfried Wilhelm von Leibniz</w:t>
      </w:r>
      <w:r w:rsidRPr="00D662C3">
        <w:rPr>
          <w:rFonts w:ascii="Cambria" w:hAnsi="Cambria"/>
          <w:sz w:val="20"/>
          <w:szCs w:val="20"/>
        </w:rPr>
        <w:t xml:space="preserve"> (1646–1716, ﬁlozof a matematik)</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požadavky na deﬁnici “možného světa:”</w:t>
      </w:r>
    </w:p>
    <w:p w:rsidR="00342256" w:rsidRPr="00D662C3" w:rsidRDefault="00342256" w:rsidP="00342256">
      <w:pPr>
        <w:widowControl/>
        <w:numPr>
          <w:ilvl w:val="1"/>
          <w:numId w:val="20"/>
        </w:numPr>
        <w:suppressAutoHyphens w:val="0"/>
        <w:contextualSpacing/>
        <w:rPr>
          <w:rFonts w:ascii="Cambria" w:hAnsi="Cambria" w:cs="Calibri"/>
          <w:sz w:val="20"/>
          <w:szCs w:val="20"/>
        </w:rPr>
      </w:pPr>
      <w:r w:rsidRPr="00D662C3">
        <w:rPr>
          <w:rFonts w:ascii="Cambria" w:hAnsi="Cambria" w:cs="Calibri"/>
          <w:sz w:val="20"/>
          <w:szCs w:val="20"/>
        </w:rPr>
        <w:t>soubor myslitelných faktů</w:t>
      </w:r>
    </w:p>
    <w:p w:rsidR="00342256" w:rsidRPr="00D662C3" w:rsidRDefault="00342256" w:rsidP="00342256">
      <w:pPr>
        <w:widowControl/>
        <w:numPr>
          <w:ilvl w:val="1"/>
          <w:numId w:val="20"/>
        </w:numPr>
        <w:suppressAutoHyphens w:val="0"/>
        <w:contextualSpacing/>
        <w:rPr>
          <w:rFonts w:ascii="Cambria" w:hAnsi="Cambria" w:cs="Calibri"/>
          <w:sz w:val="20"/>
          <w:szCs w:val="20"/>
        </w:rPr>
      </w:pPr>
      <w:r w:rsidRPr="00D662C3">
        <w:rPr>
          <w:rFonts w:ascii="Cambria" w:hAnsi="Cambria" w:cs="Calibri"/>
          <w:sz w:val="20"/>
          <w:szCs w:val="20"/>
        </w:rPr>
        <w:t>je konzistentní a maximální ze všech takových souborů</w:t>
      </w:r>
    </w:p>
    <w:p w:rsidR="00342256" w:rsidRPr="00D662C3" w:rsidRDefault="00342256" w:rsidP="00342256">
      <w:pPr>
        <w:widowControl/>
        <w:numPr>
          <w:ilvl w:val="1"/>
          <w:numId w:val="20"/>
        </w:numPr>
        <w:suppressAutoHyphens w:val="0"/>
        <w:contextualSpacing/>
        <w:rPr>
          <w:rFonts w:ascii="Cambria" w:hAnsi="Cambria"/>
          <w:sz w:val="20"/>
          <w:szCs w:val="20"/>
        </w:rPr>
      </w:pPr>
      <w:r w:rsidRPr="00D662C3">
        <w:rPr>
          <w:rFonts w:ascii="Cambria" w:hAnsi="Cambria" w:cs="Calibri"/>
          <w:sz w:val="20"/>
          <w:szCs w:val="20"/>
        </w:rPr>
        <w:t>je</w:t>
      </w:r>
      <w:r w:rsidRPr="00D662C3">
        <w:rPr>
          <w:rFonts w:ascii="Cambria" w:hAnsi="Cambria"/>
          <w:sz w:val="20"/>
          <w:szCs w:val="20"/>
        </w:rPr>
        <w:t xml:space="preserve"> objektivní (nezávislý na individuálním názoru)</w:t>
      </w:r>
    </w:p>
    <w:p w:rsidR="00342256" w:rsidRPr="00D662C3" w:rsidRDefault="00342256" w:rsidP="00342256">
      <w:pPr>
        <w:pStyle w:val="Textbody"/>
        <w:numPr>
          <w:ilvl w:val="0"/>
          <w:numId w:val="20"/>
        </w:numPr>
        <w:spacing w:after="0"/>
        <w:jc w:val="both"/>
        <w:rPr>
          <w:rFonts w:ascii="Cambria" w:hAnsi="Cambria"/>
          <w:sz w:val="20"/>
          <w:szCs w:val="20"/>
        </w:rPr>
      </w:pPr>
      <w:r w:rsidRPr="00D662C3">
        <w:rPr>
          <w:rFonts w:ascii="Cambria" w:hAnsi="Cambria"/>
          <w:sz w:val="20"/>
          <w:szCs w:val="20"/>
        </w:rPr>
        <w:t>mezi možnými světy existuje právě jeden aktuální svět – jeho znalost ≡ vševědoucnost</w:t>
      </w:r>
    </w:p>
    <w:p w:rsidR="00342256" w:rsidRDefault="00342256" w:rsidP="00342256">
      <w:pPr>
        <w:pStyle w:val="Textbody"/>
        <w:numPr>
          <w:ilvl w:val="0"/>
          <w:numId w:val="20"/>
        </w:numPr>
        <w:spacing w:after="0"/>
        <w:jc w:val="both"/>
        <w:rPr>
          <w:rFonts w:ascii="Cambria" w:hAnsi="Cambria"/>
          <w:sz w:val="20"/>
          <w:szCs w:val="20"/>
        </w:rPr>
      </w:pPr>
      <w:r w:rsidRPr="00D662C3">
        <w:rPr>
          <w:rFonts w:ascii="Cambria" w:hAnsi="Cambria"/>
          <w:b/>
          <w:sz w:val="20"/>
          <w:szCs w:val="20"/>
        </w:rPr>
        <w:t xml:space="preserve">možný svět v TILu </w:t>
      </w:r>
      <w:r w:rsidRPr="00D662C3">
        <w:rPr>
          <w:rFonts w:ascii="Cambria" w:hAnsi="Cambria"/>
          <w:sz w:val="20"/>
          <w:szCs w:val="20"/>
        </w:rPr>
        <w:t>= rozhodovací systém, pro každý prvek intenzionální báze obsahuje konzist</w:t>
      </w:r>
      <w:r>
        <w:rPr>
          <w:rFonts w:ascii="Cambria" w:hAnsi="Cambria"/>
          <w:sz w:val="20"/>
          <w:szCs w:val="20"/>
        </w:rPr>
        <w:t>entní přiřazení hodnot</w:t>
      </w:r>
    </w:p>
    <w:p w:rsidR="002F6FC9" w:rsidRPr="00342256" w:rsidRDefault="00342256" w:rsidP="00EA62F0">
      <w:pPr>
        <w:pStyle w:val="Textbody"/>
        <w:widowControl/>
        <w:numPr>
          <w:ilvl w:val="1"/>
          <w:numId w:val="20"/>
        </w:numPr>
        <w:suppressAutoHyphens w:val="0"/>
        <w:spacing w:after="0"/>
        <w:jc w:val="both"/>
        <w:rPr>
          <w:rFonts w:ascii="Cambria" w:hAnsi="Cambria"/>
          <w:sz w:val="20"/>
          <w:szCs w:val="20"/>
        </w:rPr>
      </w:pPr>
      <w:r w:rsidRPr="00D662C3">
        <w:rPr>
          <w:rFonts w:ascii="Cambria" w:hAnsi="Cambria"/>
          <w:b/>
          <w:noProof/>
          <w:sz w:val="20"/>
          <w:szCs w:val="20"/>
          <w:lang w:eastAsia="cs-CZ" w:bidi="ar-SA"/>
        </w:rPr>
        <w:drawing>
          <wp:anchor distT="0" distB="0" distL="114300" distR="114300" simplePos="0" relativeHeight="251660288" behindDoc="0" locked="0" layoutInCell="1" allowOverlap="1" wp14:anchorId="688CA2B5" wp14:editId="764AE0C7">
            <wp:simplePos x="0" y="0"/>
            <wp:positionH relativeFrom="column">
              <wp:posOffset>1517650</wp:posOffset>
            </wp:positionH>
            <wp:positionV relativeFrom="paragraph">
              <wp:posOffset>949325</wp:posOffset>
            </wp:positionV>
            <wp:extent cx="3362325" cy="883285"/>
            <wp:effectExtent l="0" t="0" r="9525"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62C3">
        <w:rPr>
          <w:rFonts w:ascii="Cambria" w:hAnsi="Cambria"/>
          <w:b/>
          <w:noProof/>
          <w:sz w:val="20"/>
          <w:szCs w:val="20"/>
          <w:lang w:eastAsia="cs-CZ" w:bidi="ar-SA"/>
        </w:rPr>
        <w:drawing>
          <wp:anchor distT="0" distB="0" distL="114300" distR="114300" simplePos="0" relativeHeight="251659264" behindDoc="0" locked="0" layoutInCell="1" allowOverlap="1" wp14:anchorId="66141AB0" wp14:editId="2C50D25E">
            <wp:simplePos x="0" y="0"/>
            <wp:positionH relativeFrom="margin">
              <wp:posOffset>1403985</wp:posOffset>
            </wp:positionH>
            <wp:positionV relativeFrom="paragraph">
              <wp:posOffset>200025</wp:posOffset>
            </wp:positionV>
            <wp:extent cx="3568700" cy="801370"/>
            <wp:effectExtent l="0" t="0" r="0" b="0"/>
            <wp:wrapTopAndBottom/>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ky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6870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256">
        <w:rPr>
          <w:rFonts w:ascii="Cambria" w:hAnsi="Cambria"/>
          <w:sz w:val="20"/>
          <w:szCs w:val="20"/>
        </w:rPr>
        <w:t xml:space="preserve"> např. realita s 2 objekty a 2 vlastnostmi (9 možných světů):</w:t>
      </w:r>
      <w:r w:rsidR="002F6FC9" w:rsidRPr="00342256">
        <w:rPr>
          <w:rFonts w:ascii="Cambria" w:hAnsi="Cambria"/>
          <w:sz w:val="20"/>
          <w:szCs w:val="20"/>
        </w:rPr>
        <w:br w:type="page"/>
      </w:r>
    </w:p>
    <w:p w:rsidR="00797224" w:rsidRPr="00D662C3" w:rsidRDefault="004B6FCC" w:rsidP="002F6FC9">
      <w:pPr>
        <w:pStyle w:val="Nadpis1"/>
        <w:pBdr>
          <w:bottom w:val="single" w:sz="4" w:space="1" w:color="auto"/>
        </w:pBdr>
        <w:ind w:left="0" w:firstLine="0"/>
        <w:jc w:val="center"/>
        <w:rPr>
          <w:rFonts w:ascii="Cambria" w:hAnsi="Cambria"/>
          <w:smallCaps/>
          <w:kern w:val="36"/>
        </w:rPr>
      </w:pPr>
      <w:r w:rsidRPr="00D662C3">
        <w:rPr>
          <w:rFonts w:ascii="Cambria" w:hAnsi="Cambria"/>
          <w:smallCaps/>
          <w:kern w:val="36"/>
        </w:rPr>
        <w:t>2. Matematické objekty – množiny, relace, uspořádání, posloupnosti,</w:t>
      </w:r>
      <w:r w:rsidR="004D15E7" w:rsidRPr="00D662C3">
        <w:rPr>
          <w:rFonts w:ascii="Cambria" w:hAnsi="Cambria"/>
          <w:smallCaps/>
          <w:kern w:val="36"/>
        </w:rPr>
        <w:t xml:space="preserve"> …</w:t>
      </w:r>
    </w:p>
    <w:p w:rsidR="00925ABE" w:rsidRDefault="00925ABE" w:rsidP="00925ABE">
      <w:pPr>
        <w:jc w:val="both"/>
        <w:rPr>
          <w:rFonts w:ascii="Cambria" w:hAnsi="Cambria"/>
          <w:sz w:val="20"/>
          <w:szCs w:val="20"/>
        </w:rPr>
      </w:pPr>
      <w:r w:rsidRPr="00925ABE">
        <w:rPr>
          <w:rFonts w:ascii="Cambria" w:hAnsi="Cambria"/>
          <w:sz w:val="20"/>
          <w:szCs w:val="20"/>
        </w:rPr>
        <w:t xml:space="preserve">Matematický objekt je objekt, který zkoumá matematika; jedná se o prvek materiálu matematického myšlení. Příkladem matematického objektu je například číslo, čtverec, vektor, funkce, matice, tranzitivnost. </w:t>
      </w:r>
    </w:p>
    <w:p w:rsidR="00925ABE" w:rsidRPr="00925ABE" w:rsidRDefault="00925ABE" w:rsidP="00925ABE">
      <w:pPr>
        <w:rPr>
          <w:rFonts w:ascii="Cambria" w:hAnsi="Cambria"/>
          <w:sz w:val="20"/>
          <w:szCs w:val="20"/>
        </w:rPr>
      </w:pPr>
    </w:p>
    <w:p w:rsidR="00797224" w:rsidRPr="00D662C3" w:rsidRDefault="004B6FCC" w:rsidP="00825C2D">
      <w:pPr>
        <w:jc w:val="both"/>
        <w:rPr>
          <w:rFonts w:ascii="Cambria" w:hAnsi="Cambria"/>
          <w:b/>
          <w:bCs/>
          <w:smallCaps/>
          <w:kern w:val="20"/>
          <w:szCs w:val="20"/>
        </w:rPr>
      </w:pPr>
      <w:r w:rsidRPr="00D662C3">
        <w:rPr>
          <w:rFonts w:ascii="Cambria" w:hAnsi="Cambria"/>
          <w:b/>
          <w:bCs/>
          <w:smallCaps/>
          <w:kern w:val="20"/>
          <w:szCs w:val="20"/>
        </w:rPr>
        <w:t>Množiny</w:t>
      </w:r>
    </w:p>
    <w:p w:rsidR="004D15E7" w:rsidRPr="00D662C3" w:rsidRDefault="004D15E7" w:rsidP="004D15E7">
      <w:pPr>
        <w:numPr>
          <w:ilvl w:val="0"/>
          <w:numId w:val="5"/>
        </w:numPr>
        <w:jc w:val="both"/>
        <w:rPr>
          <w:rFonts w:ascii="Cambria" w:hAnsi="Cambria"/>
          <w:sz w:val="20"/>
          <w:szCs w:val="20"/>
        </w:rPr>
      </w:pPr>
      <w:r w:rsidRPr="00D662C3">
        <w:rPr>
          <w:rFonts w:ascii="Cambria" w:hAnsi="Cambria"/>
          <w:sz w:val="20"/>
          <w:szCs w:val="20"/>
        </w:rPr>
        <w:t xml:space="preserve">množina se dá chápat jako soubor prvků </w:t>
      </w:r>
      <w:r w:rsidRPr="00D662C3">
        <w:rPr>
          <w:rFonts w:ascii="Cambria" w:hAnsi="Cambria"/>
          <w:b/>
          <w:bCs/>
          <w:sz w:val="20"/>
          <w:szCs w:val="20"/>
        </w:rPr>
        <w:t>neobsahující duplicity</w:t>
      </w:r>
      <w:r w:rsidRPr="00D662C3">
        <w:rPr>
          <w:rFonts w:ascii="Cambria" w:hAnsi="Cambria"/>
          <w:sz w:val="20"/>
          <w:szCs w:val="20"/>
        </w:rPr>
        <w:t xml:space="preserve">, </w:t>
      </w:r>
      <w:r w:rsidRPr="00D662C3">
        <w:rPr>
          <w:rFonts w:ascii="Cambria" w:hAnsi="Cambria"/>
          <w:b/>
          <w:bCs/>
          <w:sz w:val="20"/>
          <w:szCs w:val="20"/>
        </w:rPr>
        <w:t xml:space="preserve">není uspořádaná </w:t>
      </w:r>
    </w:p>
    <w:p w:rsidR="004D15E7" w:rsidRPr="00D662C3" w:rsidRDefault="004D15E7" w:rsidP="004D15E7">
      <w:pPr>
        <w:numPr>
          <w:ilvl w:val="0"/>
          <w:numId w:val="5"/>
        </w:numPr>
        <w:jc w:val="both"/>
        <w:rPr>
          <w:rFonts w:ascii="Cambria" w:hAnsi="Cambria"/>
          <w:sz w:val="20"/>
          <w:szCs w:val="20"/>
        </w:rPr>
      </w:pPr>
      <w:r w:rsidRPr="00D662C3">
        <w:rPr>
          <w:rFonts w:ascii="Cambria" w:hAnsi="Cambria"/>
          <w:sz w:val="20"/>
          <w:szCs w:val="20"/>
        </w:rPr>
        <w:t xml:space="preserve">každá množina obsahuje určitý počet prvků (konečný, nekonečný), </w:t>
      </w:r>
    </w:p>
    <w:p w:rsidR="004D15E7" w:rsidRPr="00D662C3" w:rsidRDefault="004D15E7" w:rsidP="004D15E7">
      <w:pPr>
        <w:numPr>
          <w:ilvl w:val="1"/>
          <w:numId w:val="5"/>
        </w:numPr>
        <w:jc w:val="both"/>
        <w:rPr>
          <w:rFonts w:ascii="Cambria" w:hAnsi="Cambria"/>
          <w:sz w:val="20"/>
          <w:szCs w:val="20"/>
        </w:rPr>
      </w:pPr>
      <w:r w:rsidRPr="00D662C3">
        <w:rPr>
          <w:rFonts w:ascii="Cambria" w:hAnsi="Cambria"/>
          <w:sz w:val="20"/>
          <w:szCs w:val="20"/>
        </w:rPr>
        <w:t xml:space="preserve">výjimkou je tzv. </w:t>
      </w:r>
      <w:r w:rsidRPr="00D662C3">
        <w:rPr>
          <w:rFonts w:ascii="Cambria" w:hAnsi="Cambria"/>
          <w:b/>
          <w:bCs/>
          <w:sz w:val="20"/>
          <w:szCs w:val="20"/>
        </w:rPr>
        <w:t xml:space="preserve">prázdná množina </w:t>
      </w:r>
      <w:r w:rsidRPr="00D662C3">
        <w:rPr>
          <w:rFonts w:ascii="Cambria" w:hAnsi="Cambria"/>
          <w:sz w:val="20"/>
          <w:szCs w:val="20"/>
        </w:rPr>
        <w:t>(</w:t>
      </w:r>
      <w:r w:rsidR="009E1B4D" w:rsidRPr="00D662C3">
        <w:rPr>
          <w:rFonts w:ascii="Cambria" w:hAnsi="Cambria" w:cs="Cambria Math"/>
          <w:sz w:val="20"/>
          <w:szCs w:val="20"/>
        </w:rPr>
        <w:t>∅</w:t>
      </w:r>
      <w:r w:rsidRPr="00D662C3">
        <w:rPr>
          <w:rFonts w:ascii="Cambria" w:hAnsi="Cambria" w:cs="Cambria Math"/>
          <w:sz w:val="20"/>
          <w:szCs w:val="20"/>
        </w:rPr>
        <w:t xml:space="preserve"> nebo {}</w:t>
      </w:r>
      <w:r w:rsidRPr="00D662C3">
        <w:rPr>
          <w:rFonts w:ascii="Cambria" w:hAnsi="Cambria"/>
          <w:sz w:val="20"/>
          <w:szCs w:val="20"/>
        </w:rPr>
        <w:t xml:space="preserve">), která neobsahuje žádný prvek </w:t>
      </w:r>
    </w:p>
    <w:p w:rsidR="004D15E7" w:rsidRPr="00D662C3" w:rsidRDefault="004D15E7" w:rsidP="004D15E7">
      <w:pPr>
        <w:numPr>
          <w:ilvl w:val="0"/>
          <w:numId w:val="5"/>
        </w:numPr>
        <w:jc w:val="both"/>
        <w:rPr>
          <w:rFonts w:ascii="Cambria" w:hAnsi="Cambria"/>
          <w:sz w:val="20"/>
          <w:szCs w:val="20"/>
        </w:rPr>
      </w:pPr>
      <w:r w:rsidRPr="00D662C3">
        <w:rPr>
          <w:rFonts w:ascii="Cambria" w:hAnsi="Cambria"/>
          <w:sz w:val="20"/>
          <w:szCs w:val="20"/>
        </w:rPr>
        <w:t xml:space="preserve">množinu značíme velkým písmenem (např. </w:t>
      </w:r>
      <w:r w:rsidRPr="00D662C3">
        <w:rPr>
          <w:rFonts w:ascii="Cambria" w:hAnsi="Cambria"/>
          <w:b/>
          <w:bCs/>
          <w:sz w:val="20"/>
          <w:szCs w:val="20"/>
        </w:rPr>
        <w:t>M</w:t>
      </w:r>
      <w:r w:rsidRPr="00D662C3">
        <w:rPr>
          <w:rFonts w:ascii="Cambria" w:hAnsi="Cambria"/>
          <w:sz w:val="20"/>
          <w:szCs w:val="20"/>
        </w:rPr>
        <w:t xml:space="preserve">), prvek množiny malým písmenem (např. </w:t>
      </w:r>
      <w:r w:rsidRPr="00D662C3">
        <w:rPr>
          <w:rFonts w:ascii="Cambria" w:hAnsi="Cambria"/>
          <w:b/>
          <w:bCs/>
          <w:sz w:val="20"/>
          <w:szCs w:val="20"/>
        </w:rPr>
        <w:t>x</w:t>
      </w:r>
      <w:r w:rsidRPr="00D662C3">
        <w:rPr>
          <w:rFonts w:ascii="Cambria" w:hAnsi="Cambria"/>
          <w:sz w:val="20"/>
          <w:szCs w:val="20"/>
        </w:rPr>
        <w:t xml:space="preserve">) </w:t>
      </w:r>
    </w:p>
    <w:p w:rsidR="004D15E7" w:rsidRPr="00D662C3" w:rsidRDefault="004D15E7" w:rsidP="004D15E7">
      <w:pPr>
        <w:numPr>
          <w:ilvl w:val="0"/>
          <w:numId w:val="5"/>
        </w:numPr>
        <w:jc w:val="both"/>
        <w:rPr>
          <w:rFonts w:ascii="Cambria" w:hAnsi="Cambria"/>
          <w:sz w:val="20"/>
          <w:szCs w:val="20"/>
        </w:rPr>
      </w:pPr>
      <w:r w:rsidRPr="00D662C3">
        <w:rPr>
          <w:rFonts w:ascii="Cambria" w:hAnsi="Cambria"/>
          <w:sz w:val="20"/>
          <w:szCs w:val="20"/>
        </w:rPr>
        <w:t xml:space="preserve">pro zápis množinových objektů používáme: </w:t>
      </w:r>
    </w:p>
    <w:p w:rsidR="004D15E7" w:rsidRPr="00D662C3" w:rsidRDefault="004D15E7" w:rsidP="004D15E7">
      <w:pPr>
        <w:numPr>
          <w:ilvl w:val="1"/>
          <w:numId w:val="5"/>
        </w:numPr>
        <w:jc w:val="both"/>
        <w:rPr>
          <w:rFonts w:ascii="Cambria" w:hAnsi="Cambria"/>
          <w:sz w:val="20"/>
          <w:szCs w:val="20"/>
        </w:rPr>
      </w:pPr>
      <w:r w:rsidRPr="00D662C3">
        <w:rPr>
          <w:rFonts w:ascii="Cambria" w:hAnsi="Cambria" w:cs="Courier New"/>
          <w:sz w:val="20"/>
          <w:szCs w:val="20"/>
        </w:rPr>
        <w:t>p</w:t>
      </w:r>
      <w:r w:rsidRPr="00D662C3">
        <w:rPr>
          <w:rFonts w:ascii="Cambria" w:hAnsi="Cambria"/>
          <w:sz w:val="20"/>
          <w:szCs w:val="20"/>
        </w:rPr>
        <w:t>redikát (</w:t>
      </w:r>
      <w:r w:rsidRPr="00D662C3">
        <w:rPr>
          <w:rFonts w:ascii="Cambria" w:hAnsi="Cambria" w:cs="Cambria Math"/>
          <w:sz w:val="20"/>
          <w:szCs w:val="20"/>
        </w:rPr>
        <w:t>∈</w:t>
      </w:r>
      <w:r w:rsidRPr="00D662C3">
        <w:rPr>
          <w:rFonts w:ascii="Cambria" w:hAnsi="Cambria"/>
          <w:sz w:val="20"/>
          <w:szCs w:val="20"/>
        </w:rPr>
        <w:t xml:space="preserve">) „je prvkem“, např. a </w:t>
      </w:r>
      <w:r w:rsidRPr="00D662C3">
        <w:rPr>
          <w:rFonts w:ascii="Cambria" w:hAnsi="Cambria" w:cs="Cambria Math"/>
          <w:sz w:val="20"/>
          <w:szCs w:val="20"/>
        </w:rPr>
        <w:t>∈</w:t>
      </w:r>
      <w:r w:rsidRPr="00D662C3">
        <w:rPr>
          <w:rFonts w:ascii="Cambria" w:hAnsi="Cambria"/>
          <w:sz w:val="20"/>
          <w:szCs w:val="20"/>
        </w:rPr>
        <w:t xml:space="preserve"> b </w:t>
      </w:r>
    </w:p>
    <w:p w:rsidR="004D15E7" w:rsidRPr="00D662C3" w:rsidRDefault="004D15E7" w:rsidP="004D15E7">
      <w:pPr>
        <w:numPr>
          <w:ilvl w:val="1"/>
          <w:numId w:val="5"/>
        </w:numPr>
        <w:jc w:val="both"/>
        <w:rPr>
          <w:rFonts w:ascii="Cambria" w:hAnsi="Cambria"/>
          <w:sz w:val="20"/>
          <w:szCs w:val="20"/>
        </w:rPr>
      </w:pPr>
      <w:r w:rsidRPr="00D662C3">
        <w:rPr>
          <w:rFonts w:ascii="Cambria" w:hAnsi="Cambria"/>
          <w:sz w:val="20"/>
          <w:szCs w:val="20"/>
        </w:rPr>
        <w:t>prázdná množina (</w:t>
      </w:r>
      <w:r w:rsidR="009E1B4D" w:rsidRPr="00D662C3">
        <w:rPr>
          <w:rFonts w:ascii="Cambria" w:hAnsi="Cambria" w:cs="Cambria Math"/>
          <w:sz w:val="20"/>
          <w:szCs w:val="20"/>
        </w:rPr>
        <w:t>∅</w:t>
      </w:r>
      <w:r w:rsidRPr="00D662C3">
        <w:rPr>
          <w:rFonts w:ascii="Cambria" w:hAnsi="Cambria"/>
          <w:sz w:val="20"/>
          <w:szCs w:val="20"/>
        </w:rPr>
        <w:t xml:space="preserve">) </w:t>
      </w:r>
    </w:p>
    <w:p w:rsidR="004D15E7" w:rsidRPr="00D662C3" w:rsidRDefault="004D15E7" w:rsidP="004D15E7">
      <w:pPr>
        <w:numPr>
          <w:ilvl w:val="1"/>
          <w:numId w:val="5"/>
        </w:numPr>
        <w:jc w:val="both"/>
        <w:rPr>
          <w:rFonts w:ascii="Cambria" w:hAnsi="Cambria"/>
          <w:sz w:val="20"/>
          <w:szCs w:val="20"/>
        </w:rPr>
      </w:pPr>
      <w:r w:rsidRPr="00D662C3">
        <w:rPr>
          <w:rFonts w:ascii="Cambria" w:hAnsi="Cambria"/>
          <w:sz w:val="20"/>
          <w:szCs w:val="20"/>
        </w:rPr>
        <w:t xml:space="preserve">pro zápis množinových objektů používáme složené závorky </w:t>
      </w:r>
      <w:r w:rsidRPr="00D662C3">
        <w:rPr>
          <w:rFonts w:ascii="Cambria" w:hAnsi="Cambria"/>
          <w:b/>
          <w:bCs/>
          <w:sz w:val="20"/>
          <w:szCs w:val="20"/>
        </w:rPr>
        <w:t xml:space="preserve">{} </w:t>
      </w:r>
    </w:p>
    <w:p w:rsidR="009E1B4D" w:rsidRPr="00D662C3" w:rsidRDefault="009E1B4D" w:rsidP="009E1B4D">
      <w:pPr>
        <w:numPr>
          <w:ilvl w:val="0"/>
          <w:numId w:val="5"/>
        </w:numPr>
        <w:jc w:val="both"/>
        <w:rPr>
          <w:rFonts w:ascii="Cambria" w:hAnsi="Cambria"/>
          <w:color w:val="000000"/>
          <w:sz w:val="20"/>
          <w:szCs w:val="20"/>
        </w:rPr>
      </w:pPr>
      <w:r w:rsidRPr="00D662C3">
        <w:rPr>
          <w:rFonts w:ascii="Cambria" w:hAnsi="Cambria"/>
          <w:color w:val="000000"/>
          <w:sz w:val="20"/>
          <w:szCs w:val="20"/>
        </w:rPr>
        <w:t>prvky množiny mohou být i jiné množiny</w:t>
      </w:r>
    </w:p>
    <w:p w:rsidR="009E1B4D" w:rsidRPr="00D662C3" w:rsidRDefault="009E1B4D" w:rsidP="009E1B4D">
      <w:pPr>
        <w:numPr>
          <w:ilvl w:val="0"/>
          <w:numId w:val="5"/>
        </w:numPr>
        <w:jc w:val="both"/>
        <w:rPr>
          <w:rFonts w:ascii="Cambria" w:hAnsi="Cambria"/>
          <w:b/>
          <w:bCs/>
          <w:color w:val="000000"/>
          <w:sz w:val="20"/>
          <w:szCs w:val="20"/>
        </w:rPr>
      </w:pPr>
      <w:r w:rsidRPr="00D662C3">
        <w:rPr>
          <w:rFonts w:ascii="Cambria" w:hAnsi="Cambria"/>
          <w:color w:val="000000"/>
          <w:sz w:val="20"/>
          <w:szCs w:val="20"/>
        </w:rPr>
        <w:t xml:space="preserve">množiny mohou být </w:t>
      </w:r>
      <w:r w:rsidRPr="00D662C3">
        <w:rPr>
          <w:rFonts w:ascii="Cambria" w:hAnsi="Cambria"/>
          <w:b/>
          <w:color w:val="000000"/>
          <w:sz w:val="20"/>
          <w:szCs w:val="20"/>
        </w:rPr>
        <w:t>nekonečné</w:t>
      </w:r>
    </w:p>
    <w:p w:rsidR="00797224" w:rsidRPr="00D662C3" w:rsidRDefault="004B6FCC" w:rsidP="00825C2D">
      <w:pPr>
        <w:numPr>
          <w:ilvl w:val="0"/>
          <w:numId w:val="5"/>
        </w:numPr>
        <w:jc w:val="both"/>
        <w:rPr>
          <w:rFonts w:ascii="Cambria" w:hAnsi="Cambria"/>
          <w:sz w:val="20"/>
          <w:szCs w:val="20"/>
        </w:rPr>
      </w:pPr>
      <w:r w:rsidRPr="00D662C3">
        <w:rPr>
          <w:rFonts w:ascii="Cambria" w:hAnsi="Cambria"/>
          <w:sz w:val="20"/>
          <w:szCs w:val="20"/>
        </w:rPr>
        <w:t>téměř všechny matematické objekty lze definovat jako množiny</w:t>
      </w:r>
    </w:p>
    <w:p w:rsidR="00825C2D" w:rsidRPr="00D662C3" w:rsidRDefault="00825C2D" w:rsidP="00825C2D">
      <w:pPr>
        <w:jc w:val="both"/>
        <w:rPr>
          <w:rFonts w:ascii="Cambria" w:hAnsi="Cambria"/>
          <w:b/>
          <w:bCs/>
          <w:color w:val="000000"/>
          <w:sz w:val="20"/>
          <w:szCs w:val="20"/>
        </w:rPr>
      </w:pPr>
    </w:p>
    <w:p w:rsidR="009E1B4D" w:rsidRPr="00D662C3" w:rsidRDefault="004B6FCC" w:rsidP="009E1B4D">
      <w:pPr>
        <w:jc w:val="both"/>
        <w:rPr>
          <w:rFonts w:ascii="Cambria" w:eastAsia="Times New Roman" w:hAnsi="Cambria" w:cs="Wingdings"/>
          <w:color w:val="000000"/>
          <w:kern w:val="0"/>
          <w:sz w:val="20"/>
          <w:szCs w:val="20"/>
        </w:rPr>
      </w:pPr>
      <w:r w:rsidRPr="00D662C3">
        <w:rPr>
          <w:rFonts w:ascii="Cambria" w:hAnsi="Cambria"/>
          <w:b/>
          <w:bCs/>
          <w:color w:val="000000"/>
          <w:sz w:val="20"/>
          <w:szCs w:val="20"/>
        </w:rPr>
        <w:t>Množinové operace</w:t>
      </w:r>
    </w:p>
    <w:p w:rsidR="009E1B4D" w:rsidRPr="00D662C3" w:rsidRDefault="009E1B4D" w:rsidP="009E1B4D">
      <w:pPr>
        <w:numPr>
          <w:ilvl w:val="0"/>
          <w:numId w:val="5"/>
        </w:numPr>
        <w:jc w:val="both"/>
        <w:rPr>
          <w:rFonts w:ascii="Cambria" w:eastAsia="Times New Roman" w:hAnsi="Cambria" w:cs="Calibri"/>
          <w:color w:val="000000"/>
          <w:kern w:val="0"/>
          <w:sz w:val="20"/>
          <w:szCs w:val="20"/>
        </w:rPr>
      </w:pPr>
      <w:r w:rsidRPr="00D662C3">
        <w:rPr>
          <w:rFonts w:ascii="Cambria" w:eastAsia="Times New Roman" w:hAnsi="Cambria" w:cs="Wingdings"/>
          <w:b/>
          <w:color w:val="000000"/>
          <w:kern w:val="0"/>
          <w:sz w:val="20"/>
          <w:szCs w:val="20"/>
        </w:rPr>
        <w:t>j</w:t>
      </w:r>
      <w:r w:rsidRPr="00D662C3">
        <w:rPr>
          <w:rFonts w:ascii="Cambria" w:eastAsia="Times New Roman" w:hAnsi="Cambria" w:cs="Calibri"/>
          <w:b/>
          <w:bCs/>
          <w:color w:val="000000"/>
          <w:kern w:val="0"/>
          <w:sz w:val="20"/>
          <w:szCs w:val="20"/>
        </w:rPr>
        <w:t xml:space="preserve">e prvkem </w:t>
      </w:r>
    </w:p>
    <w:p w:rsidR="009E1B4D" w:rsidRPr="00D662C3" w:rsidRDefault="009E1B4D" w:rsidP="009E1B4D">
      <w:pPr>
        <w:numPr>
          <w:ilvl w:val="1"/>
          <w:numId w:val="5"/>
        </w:numPr>
        <w:jc w:val="both"/>
        <w:rPr>
          <w:rFonts w:ascii="Cambria" w:eastAsia="Times New Roman" w:hAnsi="Cambria" w:cs="Calibri"/>
          <w:color w:val="000000"/>
          <w:kern w:val="0"/>
          <w:sz w:val="20"/>
          <w:szCs w:val="20"/>
        </w:rPr>
      </w:pPr>
      <w:r w:rsidRPr="00D662C3">
        <w:rPr>
          <w:rFonts w:ascii="Cambria" w:eastAsia="Times New Roman" w:hAnsi="Cambria" w:cs="Courier New"/>
          <w:color w:val="000000"/>
          <w:kern w:val="0"/>
          <w:sz w:val="20"/>
          <w:szCs w:val="20"/>
        </w:rPr>
        <w:t xml:space="preserve">o </w:t>
      </w:r>
      <w:r w:rsidRPr="00D662C3">
        <w:rPr>
          <w:rFonts w:ascii="Cambria" w:eastAsia="Times New Roman" w:hAnsi="Cambria" w:cs="Cambria Math"/>
          <w:color w:val="000000"/>
          <w:kern w:val="0"/>
          <w:sz w:val="20"/>
          <w:szCs w:val="20"/>
        </w:rPr>
        <w:t xml:space="preserve">∅ ∈ </w:t>
      </w:r>
      <w:r w:rsidRPr="00D662C3">
        <w:rPr>
          <w:rFonts w:ascii="Cambria" w:eastAsia="Times New Roman" w:hAnsi="Cambria" w:cs="Calibri"/>
          <w:b/>
          <w:bCs/>
          <w:color w:val="000000"/>
          <w:kern w:val="0"/>
          <w:sz w:val="20"/>
          <w:szCs w:val="20"/>
        </w:rPr>
        <w:t>{</w:t>
      </w:r>
      <w:r w:rsidRPr="00D662C3">
        <w:rPr>
          <w:rFonts w:ascii="Cambria" w:eastAsia="Times New Roman" w:hAnsi="Cambria" w:cs="Cambria Math"/>
          <w:color w:val="000000"/>
          <w:kern w:val="0"/>
          <w:sz w:val="20"/>
          <w:szCs w:val="20"/>
        </w:rPr>
        <w:t>∅</w:t>
      </w:r>
      <w:r w:rsidRPr="00D662C3">
        <w:rPr>
          <w:rFonts w:ascii="Cambria" w:eastAsia="Times New Roman" w:hAnsi="Cambria" w:cs="Calibri"/>
          <w:b/>
          <w:bCs/>
          <w:color w:val="000000"/>
          <w:kern w:val="0"/>
          <w:sz w:val="20"/>
          <w:szCs w:val="20"/>
        </w:rPr>
        <w:t xml:space="preserve">} </w:t>
      </w:r>
      <w:r w:rsidRPr="00D662C3">
        <w:rPr>
          <w:rFonts w:ascii="Cambria" w:eastAsia="Times New Roman" w:hAnsi="Cambria" w:cs="Calibri"/>
          <w:color w:val="000000"/>
          <w:kern w:val="0"/>
          <w:sz w:val="20"/>
          <w:szCs w:val="20"/>
        </w:rPr>
        <w:t xml:space="preserve">(= prázdná množina </w:t>
      </w:r>
      <w:r w:rsidRPr="00D662C3">
        <w:rPr>
          <w:rFonts w:ascii="Cambria" w:eastAsia="Times New Roman" w:hAnsi="Cambria" w:cs="Calibri"/>
          <w:b/>
          <w:bCs/>
          <w:color w:val="000000"/>
          <w:kern w:val="0"/>
          <w:sz w:val="20"/>
          <w:szCs w:val="20"/>
        </w:rPr>
        <w:t xml:space="preserve">je prvkem </w:t>
      </w:r>
      <w:r w:rsidRPr="00D662C3">
        <w:rPr>
          <w:rFonts w:ascii="Cambria" w:eastAsia="Times New Roman" w:hAnsi="Cambria" w:cs="Calibri"/>
          <w:color w:val="000000"/>
          <w:kern w:val="0"/>
          <w:sz w:val="20"/>
          <w:szCs w:val="20"/>
        </w:rPr>
        <w:t xml:space="preserve">množiny obsahující prázdnou množinu) </w:t>
      </w:r>
    </w:p>
    <w:p w:rsidR="009E1B4D" w:rsidRPr="00D662C3" w:rsidRDefault="009E1B4D" w:rsidP="009E1B4D">
      <w:pPr>
        <w:numPr>
          <w:ilvl w:val="0"/>
          <w:numId w:val="5"/>
        </w:numPr>
        <w:jc w:val="both"/>
        <w:rPr>
          <w:rFonts w:ascii="Cambria" w:eastAsia="Times New Roman" w:hAnsi="Cambria" w:cs="Calibri"/>
          <w:color w:val="000000"/>
          <w:kern w:val="0"/>
          <w:sz w:val="20"/>
          <w:szCs w:val="20"/>
        </w:rPr>
      </w:pPr>
      <w:r w:rsidRPr="00D662C3">
        <w:rPr>
          <w:rFonts w:ascii="Cambria" w:eastAsia="Times New Roman" w:hAnsi="Cambria" w:cs="Calibri"/>
          <w:b/>
          <w:bCs/>
          <w:color w:val="000000"/>
          <w:kern w:val="0"/>
          <w:sz w:val="20"/>
          <w:szCs w:val="20"/>
        </w:rPr>
        <w:t xml:space="preserve">je podmnožinou </w:t>
      </w:r>
    </w:p>
    <w:p w:rsidR="009E1B4D" w:rsidRPr="00D662C3" w:rsidRDefault="009E1B4D" w:rsidP="009E1B4D">
      <w:pPr>
        <w:numPr>
          <w:ilvl w:val="1"/>
          <w:numId w:val="5"/>
        </w:numPr>
        <w:jc w:val="both"/>
        <w:rPr>
          <w:rFonts w:ascii="Cambria" w:hAnsi="Cambria" w:cs="Courier New"/>
          <w:sz w:val="20"/>
          <w:szCs w:val="20"/>
        </w:rPr>
      </w:pPr>
      <w:r w:rsidRPr="00D662C3">
        <w:rPr>
          <w:rFonts w:ascii="Cambria" w:eastAsia="Times New Roman" w:hAnsi="Cambria" w:cs="Courier New"/>
          <w:color w:val="000000"/>
          <w:kern w:val="0"/>
          <w:sz w:val="20"/>
          <w:szCs w:val="20"/>
        </w:rPr>
        <w:t xml:space="preserve">o </w:t>
      </w:r>
      <w:r w:rsidRPr="00D662C3">
        <w:rPr>
          <w:rFonts w:ascii="Cambria" w:hAnsi="Cambria" w:cs="Courier New"/>
          <w:sz w:val="20"/>
          <w:szCs w:val="20"/>
        </w:rPr>
        <w:t xml:space="preserve">{1,2} ⊆ {1,2,3} (= množina {1,2} je podmnožinou množiny {1,2,3}) </w:t>
      </w:r>
    </w:p>
    <w:p w:rsidR="009E1B4D" w:rsidRPr="00D662C3" w:rsidRDefault="009E1B4D" w:rsidP="009E1B4D">
      <w:pPr>
        <w:numPr>
          <w:ilvl w:val="1"/>
          <w:numId w:val="5"/>
        </w:numPr>
        <w:jc w:val="both"/>
        <w:rPr>
          <w:rFonts w:ascii="Cambria" w:eastAsia="Times New Roman" w:hAnsi="Cambria" w:cs="Wingdings"/>
          <w:color w:val="000000"/>
          <w:kern w:val="0"/>
          <w:sz w:val="20"/>
          <w:szCs w:val="20"/>
        </w:rPr>
      </w:pPr>
      <w:r w:rsidRPr="00D662C3">
        <w:rPr>
          <w:rFonts w:ascii="Cambria" w:hAnsi="Cambria" w:cs="Courier New"/>
          <w:sz w:val="20"/>
          <w:szCs w:val="20"/>
        </w:rPr>
        <w:t>o {0</w:t>
      </w:r>
      <w:r w:rsidRPr="00D662C3">
        <w:rPr>
          <w:rFonts w:ascii="Cambria" w:eastAsia="Times New Roman" w:hAnsi="Cambria" w:cs="Cambria Math"/>
          <w:color w:val="000000"/>
          <w:kern w:val="0"/>
          <w:sz w:val="20"/>
          <w:szCs w:val="20"/>
        </w:rPr>
        <w:t xml:space="preserve">,1} ⊆ {0,1} </w:t>
      </w:r>
    </w:p>
    <w:p w:rsidR="009E1B4D" w:rsidRPr="00D662C3" w:rsidRDefault="009E1B4D" w:rsidP="009E1B4D">
      <w:pPr>
        <w:numPr>
          <w:ilvl w:val="0"/>
          <w:numId w:val="5"/>
        </w:numPr>
        <w:jc w:val="both"/>
        <w:rPr>
          <w:rFonts w:ascii="Cambria" w:eastAsia="Times New Roman" w:hAnsi="Cambria" w:cs="Calibri"/>
          <w:color w:val="000000"/>
          <w:kern w:val="0"/>
          <w:sz w:val="20"/>
          <w:szCs w:val="20"/>
        </w:rPr>
      </w:pPr>
      <w:r w:rsidRPr="00D662C3">
        <w:rPr>
          <w:rFonts w:ascii="Cambria" w:eastAsia="Times New Roman" w:hAnsi="Cambria" w:cs="Calibri"/>
          <w:b/>
          <w:bCs/>
          <w:color w:val="000000"/>
          <w:kern w:val="0"/>
          <w:sz w:val="20"/>
          <w:szCs w:val="20"/>
        </w:rPr>
        <w:t xml:space="preserve">potenční množina </w:t>
      </w:r>
    </w:p>
    <w:p w:rsidR="009E1B4D" w:rsidRPr="00D662C3" w:rsidRDefault="009E1B4D" w:rsidP="009E1B4D">
      <w:pPr>
        <w:numPr>
          <w:ilvl w:val="1"/>
          <w:numId w:val="5"/>
        </w:numPr>
        <w:jc w:val="both"/>
        <w:rPr>
          <w:rFonts w:ascii="Cambria" w:hAnsi="Cambria" w:cs="Courier New"/>
          <w:sz w:val="20"/>
          <w:szCs w:val="20"/>
        </w:rPr>
      </w:pPr>
      <w:r w:rsidRPr="00D662C3">
        <w:rPr>
          <w:rFonts w:ascii="Cambria" w:eastAsia="Times New Roman" w:hAnsi="Cambria" w:cs="Courier New"/>
          <w:color w:val="000000"/>
          <w:kern w:val="0"/>
          <w:sz w:val="20"/>
          <w:szCs w:val="20"/>
        </w:rPr>
        <w:t xml:space="preserve">o </w:t>
      </w:r>
      <w:r w:rsidRPr="00D662C3">
        <w:rPr>
          <w:rFonts w:ascii="Cambria" w:hAnsi="Cambria" w:cs="Courier New"/>
          <w:sz w:val="20"/>
          <w:szCs w:val="20"/>
        </w:rPr>
        <w:t xml:space="preserve">Množina všech podmnožin dané množiny </w:t>
      </w:r>
    </w:p>
    <w:p w:rsidR="009E1B4D" w:rsidRPr="00D662C3" w:rsidRDefault="009E1B4D" w:rsidP="009E1B4D">
      <w:pPr>
        <w:numPr>
          <w:ilvl w:val="1"/>
          <w:numId w:val="5"/>
        </w:numPr>
        <w:jc w:val="both"/>
        <w:rPr>
          <w:rFonts w:ascii="Cambria" w:hAnsi="Cambria" w:cs="Courier New"/>
          <w:sz w:val="20"/>
          <w:szCs w:val="20"/>
        </w:rPr>
      </w:pPr>
      <w:r w:rsidRPr="00D662C3">
        <w:rPr>
          <w:rFonts w:ascii="Cambria" w:hAnsi="Cambria" w:cs="Courier New"/>
          <w:sz w:val="20"/>
          <w:szCs w:val="20"/>
        </w:rPr>
        <w:t xml:space="preserve">o </w:t>
      </w:r>
      <w:r w:rsidRPr="00D662C3">
        <w:rPr>
          <w:rFonts w:ascii="Cambria Math" w:hAnsi="Cambria Math" w:cs="Cambria Math"/>
          <w:sz w:val="20"/>
          <w:szCs w:val="20"/>
        </w:rPr>
        <w:t>𝒫</w:t>
      </w:r>
      <w:r w:rsidRPr="00D662C3">
        <w:rPr>
          <w:rFonts w:ascii="Cambria" w:hAnsi="Cambria" w:cs="Courier New"/>
          <w:sz w:val="20"/>
          <w:szCs w:val="20"/>
        </w:rPr>
        <w:t xml:space="preserve"> ({∅}) = {∅,{∅}} </w:t>
      </w:r>
    </w:p>
    <w:p w:rsidR="009E1B4D" w:rsidRPr="00D662C3" w:rsidRDefault="009E1B4D" w:rsidP="009E1B4D">
      <w:pPr>
        <w:numPr>
          <w:ilvl w:val="1"/>
          <w:numId w:val="5"/>
        </w:numPr>
        <w:jc w:val="both"/>
        <w:rPr>
          <w:rFonts w:ascii="Cambria" w:eastAsia="Times New Roman" w:hAnsi="Cambria" w:cs="Wingdings"/>
          <w:color w:val="000000"/>
          <w:kern w:val="0"/>
          <w:sz w:val="20"/>
          <w:szCs w:val="20"/>
        </w:rPr>
      </w:pPr>
      <w:r w:rsidRPr="00D662C3">
        <w:rPr>
          <w:rFonts w:ascii="Cambria" w:hAnsi="Cambria" w:cs="Courier New"/>
          <w:sz w:val="20"/>
          <w:szCs w:val="20"/>
        </w:rPr>
        <w:t xml:space="preserve">o </w:t>
      </w:r>
      <w:r w:rsidRPr="00D662C3">
        <w:rPr>
          <w:rFonts w:ascii="Cambria Math" w:hAnsi="Cambria Math" w:cs="Cambria Math"/>
          <w:sz w:val="20"/>
          <w:szCs w:val="20"/>
        </w:rPr>
        <w:t>𝒫</w:t>
      </w:r>
      <w:r w:rsidRPr="00D662C3">
        <w:rPr>
          <w:rFonts w:ascii="Cambria" w:hAnsi="Cambria" w:cs="Courier New"/>
          <w:sz w:val="20"/>
          <w:szCs w:val="20"/>
        </w:rPr>
        <w:t xml:space="preserve"> ({1,2</w:t>
      </w:r>
      <w:r w:rsidRPr="00D662C3">
        <w:rPr>
          <w:rFonts w:ascii="Cambria" w:eastAsia="Times New Roman" w:hAnsi="Cambria" w:cs="Cambria Math"/>
          <w:color w:val="000000"/>
          <w:kern w:val="0"/>
          <w:sz w:val="20"/>
          <w:szCs w:val="20"/>
        </w:rPr>
        <w:t xml:space="preserve">,3}) = {{1,2},{2,3},{1,3},{1},{2},{3},{1,2,3}} </w:t>
      </w:r>
    </w:p>
    <w:p w:rsidR="009E1B4D" w:rsidRPr="00D662C3" w:rsidRDefault="009E1B4D" w:rsidP="009E1B4D">
      <w:pPr>
        <w:numPr>
          <w:ilvl w:val="0"/>
          <w:numId w:val="5"/>
        </w:numPr>
        <w:jc w:val="both"/>
        <w:rPr>
          <w:rFonts w:ascii="Cambria" w:eastAsia="Times New Roman" w:hAnsi="Cambria" w:cs="Wingdings"/>
          <w:color w:val="000000"/>
          <w:kern w:val="0"/>
          <w:sz w:val="20"/>
          <w:szCs w:val="20"/>
        </w:rPr>
      </w:pPr>
      <w:r w:rsidRPr="00D662C3">
        <w:rPr>
          <w:rFonts w:ascii="Cambria" w:eastAsia="Times New Roman" w:hAnsi="Cambria" w:cs="Calibri"/>
          <w:b/>
          <w:bCs/>
          <w:color w:val="000000"/>
          <w:kern w:val="0"/>
          <w:sz w:val="20"/>
          <w:szCs w:val="20"/>
        </w:rPr>
        <w:t xml:space="preserve">průnik, sjednocení </w:t>
      </w:r>
    </w:p>
    <w:p w:rsidR="009E1B4D" w:rsidRPr="00D662C3" w:rsidRDefault="009E1B4D" w:rsidP="009E1B4D">
      <w:pPr>
        <w:numPr>
          <w:ilvl w:val="1"/>
          <w:numId w:val="5"/>
        </w:numPr>
        <w:jc w:val="both"/>
        <w:rPr>
          <w:rFonts w:ascii="Cambria" w:hAnsi="Cambria" w:cs="Courier New"/>
          <w:sz w:val="20"/>
          <w:szCs w:val="20"/>
        </w:rPr>
      </w:pPr>
      <w:r w:rsidRPr="00D662C3">
        <w:rPr>
          <w:rFonts w:ascii="Cambria" w:eastAsia="Times New Roman" w:hAnsi="Cambria" w:cs="Courier New"/>
          <w:color w:val="000000"/>
          <w:kern w:val="0"/>
          <w:sz w:val="20"/>
          <w:szCs w:val="20"/>
        </w:rPr>
        <w:t xml:space="preserve">o </w:t>
      </w:r>
      <w:r w:rsidRPr="00D662C3">
        <w:rPr>
          <w:rFonts w:ascii="Cambria" w:hAnsi="Cambria" w:cs="Courier New"/>
          <w:sz w:val="20"/>
          <w:szCs w:val="20"/>
        </w:rPr>
        <w:t xml:space="preserve">A ∩ </w:t>
      </w:r>
      <w:r w:rsidRPr="00D662C3">
        <w:rPr>
          <w:rFonts w:ascii="Cambria Math" w:hAnsi="Cambria Math" w:cs="Cambria Math"/>
          <w:sz w:val="20"/>
          <w:szCs w:val="20"/>
        </w:rPr>
        <w:t>𝐵</w:t>
      </w:r>
      <w:r w:rsidRPr="00D662C3">
        <w:rPr>
          <w:rFonts w:ascii="Cambria" w:hAnsi="Cambria" w:cs="Courier New"/>
          <w:sz w:val="20"/>
          <w:szCs w:val="20"/>
        </w:rPr>
        <w:t xml:space="preserve"> = {</w:t>
      </w:r>
      <w:r w:rsidRPr="00D662C3">
        <w:rPr>
          <w:rFonts w:ascii="Cambria Math" w:hAnsi="Cambria Math" w:cs="Cambria Math"/>
          <w:sz w:val="20"/>
          <w:szCs w:val="20"/>
        </w:rPr>
        <w:t>𝑥</w:t>
      </w:r>
      <w:r w:rsidRPr="00D662C3">
        <w:rPr>
          <w:rFonts w:ascii="Cambria" w:hAnsi="Cambria" w:cs="Courier New"/>
          <w:sz w:val="20"/>
          <w:szCs w:val="20"/>
        </w:rPr>
        <w:t xml:space="preserve"> | </w:t>
      </w:r>
      <w:r w:rsidRPr="00D662C3">
        <w:rPr>
          <w:rFonts w:ascii="Cambria Math" w:hAnsi="Cambria Math" w:cs="Cambria Math"/>
          <w:sz w:val="20"/>
          <w:szCs w:val="20"/>
        </w:rPr>
        <w:t>𝑥</w:t>
      </w:r>
      <w:r w:rsidRPr="00D662C3">
        <w:rPr>
          <w:rFonts w:ascii="Cambria" w:hAnsi="Cambria" w:cs="Courier New"/>
          <w:sz w:val="20"/>
          <w:szCs w:val="20"/>
        </w:rPr>
        <w:t xml:space="preserve"> ∈ </w:t>
      </w:r>
      <w:r w:rsidRPr="00D662C3">
        <w:rPr>
          <w:rFonts w:ascii="Cambria Math" w:hAnsi="Cambria Math" w:cs="Cambria Math"/>
          <w:sz w:val="20"/>
          <w:szCs w:val="20"/>
        </w:rPr>
        <w:t>𝐴</w:t>
      </w:r>
      <w:r w:rsidRPr="00D662C3">
        <w:rPr>
          <w:rFonts w:ascii="Cambria" w:hAnsi="Cambria" w:cs="Courier New"/>
          <w:sz w:val="20"/>
          <w:szCs w:val="20"/>
        </w:rPr>
        <w:t xml:space="preserve"> ∧ </w:t>
      </w:r>
      <w:r w:rsidRPr="00D662C3">
        <w:rPr>
          <w:rFonts w:ascii="Cambria Math" w:hAnsi="Cambria Math" w:cs="Cambria Math"/>
          <w:sz w:val="20"/>
          <w:szCs w:val="20"/>
        </w:rPr>
        <w:t>𝑥</w:t>
      </w:r>
      <w:r w:rsidRPr="00D662C3">
        <w:rPr>
          <w:rFonts w:ascii="Cambria" w:hAnsi="Cambria" w:cs="Courier New"/>
          <w:sz w:val="20"/>
          <w:szCs w:val="20"/>
        </w:rPr>
        <w:t xml:space="preserve"> ∈ </w:t>
      </w:r>
      <w:r w:rsidRPr="00D662C3">
        <w:rPr>
          <w:rFonts w:ascii="Cambria Math" w:hAnsi="Cambria Math" w:cs="Cambria Math"/>
          <w:sz w:val="20"/>
          <w:szCs w:val="20"/>
        </w:rPr>
        <w:t>𝐵</w:t>
      </w:r>
      <w:r w:rsidR="00D7585E">
        <w:rPr>
          <w:rFonts w:ascii="Cambria" w:hAnsi="Cambria" w:cs="Courier New"/>
          <w:sz w:val="20"/>
          <w:szCs w:val="20"/>
        </w:rPr>
        <w:t xml:space="preserve"> }; </w:t>
      </w:r>
    </w:p>
    <w:p w:rsidR="009E1B4D" w:rsidRPr="00D662C3" w:rsidRDefault="009E1B4D" w:rsidP="009E1B4D">
      <w:pPr>
        <w:numPr>
          <w:ilvl w:val="1"/>
          <w:numId w:val="5"/>
        </w:numPr>
        <w:jc w:val="both"/>
        <w:rPr>
          <w:rFonts w:ascii="Cambria" w:eastAsia="Times New Roman" w:hAnsi="Cambria" w:cs="Courier New"/>
          <w:color w:val="000000"/>
          <w:kern w:val="0"/>
          <w:sz w:val="20"/>
          <w:szCs w:val="20"/>
        </w:rPr>
      </w:pPr>
      <w:r w:rsidRPr="00D662C3">
        <w:rPr>
          <w:rFonts w:ascii="Cambria" w:hAnsi="Cambria" w:cs="Courier New"/>
          <w:sz w:val="20"/>
          <w:szCs w:val="20"/>
        </w:rPr>
        <w:t xml:space="preserve">o A ∪ </w:t>
      </w:r>
      <w:r w:rsidRPr="00D662C3">
        <w:rPr>
          <w:rFonts w:ascii="Cambria Math" w:hAnsi="Cambria Math" w:cs="Cambria Math"/>
          <w:sz w:val="20"/>
          <w:szCs w:val="20"/>
        </w:rPr>
        <w:t>𝐵</w:t>
      </w:r>
      <w:r w:rsidRPr="00D662C3">
        <w:rPr>
          <w:rFonts w:ascii="Cambria" w:hAnsi="Cambria" w:cs="Courier New"/>
          <w:sz w:val="20"/>
          <w:szCs w:val="20"/>
        </w:rPr>
        <w:t xml:space="preserve"> =</w:t>
      </w:r>
      <w:r w:rsidRPr="00D662C3">
        <w:rPr>
          <w:rFonts w:ascii="Cambria" w:eastAsia="Times New Roman" w:hAnsi="Cambria" w:cs="Courier New"/>
          <w:color w:val="000000"/>
          <w:kern w:val="0"/>
          <w:sz w:val="20"/>
          <w:szCs w:val="20"/>
        </w:rPr>
        <w:t xml:space="preserve"> {</w:t>
      </w:r>
      <w:r w:rsidRPr="00D662C3">
        <w:rPr>
          <w:rFonts w:ascii="Cambria Math" w:eastAsia="Times New Roman" w:hAnsi="Cambria Math" w:cs="Cambria Math"/>
          <w:color w:val="000000"/>
          <w:kern w:val="0"/>
          <w:sz w:val="20"/>
          <w:szCs w:val="20"/>
        </w:rPr>
        <w:t>𝑥</w:t>
      </w:r>
      <w:r w:rsidRPr="00D662C3">
        <w:rPr>
          <w:rFonts w:ascii="Cambria" w:eastAsia="Times New Roman" w:hAnsi="Cambria" w:cs="Courier New"/>
          <w:color w:val="000000"/>
          <w:kern w:val="0"/>
          <w:sz w:val="20"/>
          <w:szCs w:val="20"/>
        </w:rPr>
        <w:t xml:space="preserve"> | </w:t>
      </w:r>
      <w:r w:rsidRPr="00D662C3">
        <w:rPr>
          <w:rFonts w:ascii="Cambria Math" w:eastAsia="Times New Roman" w:hAnsi="Cambria Math" w:cs="Cambria Math"/>
          <w:color w:val="000000"/>
          <w:kern w:val="0"/>
          <w:sz w:val="20"/>
          <w:szCs w:val="20"/>
        </w:rPr>
        <w:t>𝑥</w:t>
      </w:r>
      <w:r w:rsidRPr="00D662C3">
        <w:rPr>
          <w:rFonts w:ascii="Cambria" w:eastAsia="Times New Roman" w:hAnsi="Cambria" w:cs="Courier New"/>
          <w:color w:val="000000"/>
          <w:kern w:val="0"/>
          <w:sz w:val="20"/>
          <w:szCs w:val="20"/>
        </w:rPr>
        <w:t xml:space="preserve"> </w:t>
      </w:r>
      <w:r w:rsidRPr="00D662C3">
        <w:rPr>
          <w:rFonts w:ascii="Cambria" w:eastAsia="Times New Roman" w:hAnsi="Cambria" w:cs="Cambria Math"/>
          <w:color w:val="000000"/>
          <w:kern w:val="0"/>
          <w:sz w:val="20"/>
          <w:szCs w:val="20"/>
        </w:rPr>
        <w:t>∈</w:t>
      </w:r>
      <w:r w:rsidRPr="00D662C3">
        <w:rPr>
          <w:rFonts w:ascii="Cambria" w:eastAsia="Times New Roman" w:hAnsi="Cambria" w:cs="Courier New"/>
          <w:color w:val="000000"/>
          <w:kern w:val="0"/>
          <w:sz w:val="20"/>
          <w:szCs w:val="20"/>
        </w:rPr>
        <w:t xml:space="preserve"> </w:t>
      </w:r>
      <w:r w:rsidRPr="00D662C3">
        <w:rPr>
          <w:rFonts w:ascii="Cambria Math" w:eastAsia="Times New Roman" w:hAnsi="Cambria Math" w:cs="Cambria Math"/>
          <w:color w:val="000000"/>
          <w:kern w:val="0"/>
          <w:sz w:val="20"/>
          <w:szCs w:val="20"/>
        </w:rPr>
        <w:t>𝐴</w:t>
      </w:r>
      <w:r w:rsidRPr="00D662C3">
        <w:rPr>
          <w:rFonts w:ascii="Cambria" w:eastAsia="Times New Roman" w:hAnsi="Cambria" w:cs="Courier New"/>
          <w:color w:val="000000"/>
          <w:kern w:val="0"/>
          <w:sz w:val="20"/>
          <w:szCs w:val="20"/>
        </w:rPr>
        <w:t xml:space="preserve"> </w:t>
      </w:r>
      <w:r w:rsidRPr="00D662C3">
        <w:rPr>
          <w:rFonts w:ascii="Cambria" w:eastAsia="Times New Roman" w:hAnsi="Cambria" w:cs="Cambria Math"/>
          <w:color w:val="000000"/>
          <w:kern w:val="0"/>
          <w:sz w:val="20"/>
          <w:szCs w:val="20"/>
        </w:rPr>
        <w:t>∨</w:t>
      </w:r>
      <w:r w:rsidRPr="00D662C3">
        <w:rPr>
          <w:rFonts w:ascii="Cambria" w:eastAsia="Times New Roman" w:hAnsi="Cambria" w:cs="Courier New"/>
          <w:color w:val="000000"/>
          <w:kern w:val="0"/>
          <w:sz w:val="20"/>
          <w:szCs w:val="20"/>
        </w:rPr>
        <w:t xml:space="preserve"> </w:t>
      </w:r>
      <w:r w:rsidRPr="00D662C3">
        <w:rPr>
          <w:rFonts w:ascii="Cambria Math" w:eastAsia="Times New Roman" w:hAnsi="Cambria Math" w:cs="Cambria Math"/>
          <w:color w:val="000000"/>
          <w:kern w:val="0"/>
          <w:sz w:val="20"/>
          <w:szCs w:val="20"/>
        </w:rPr>
        <w:t>𝑥</w:t>
      </w:r>
      <w:r w:rsidRPr="00D662C3">
        <w:rPr>
          <w:rFonts w:ascii="Cambria" w:eastAsia="Times New Roman" w:hAnsi="Cambria" w:cs="Courier New"/>
          <w:color w:val="000000"/>
          <w:kern w:val="0"/>
          <w:sz w:val="20"/>
          <w:szCs w:val="20"/>
        </w:rPr>
        <w:t xml:space="preserve"> </w:t>
      </w:r>
      <w:r w:rsidRPr="00D662C3">
        <w:rPr>
          <w:rFonts w:ascii="Cambria" w:eastAsia="Times New Roman" w:hAnsi="Cambria" w:cs="Cambria Math"/>
          <w:color w:val="000000"/>
          <w:kern w:val="0"/>
          <w:sz w:val="20"/>
          <w:szCs w:val="20"/>
        </w:rPr>
        <w:t>∈</w:t>
      </w:r>
      <w:r w:rsidRPr="00D662C3">
        <w:rPr>
          <w:rFonts w:ascii="Cambria" w:eastAsia="Times New Roman" w:hAnsi="Cambria" w:cs="Courier New"/>
          <w:color w:val="000000"/>
          <w:kern w:val="0"/>
          <w:sz w:val="20"/>
          <w:szCs w:val="20"/>
        </w:rPr>
        <w:t xml:space="preserve"> </w:t>
      </w:r>
      <w:r w:rsidRPr="00D662C3">
        <w:rPr>
          <w:rFonts w:ascii="Cambria Math" w:eastAsia="Times New Roman" w:hAnsi="Cambria Math" w:cs="Cambria Math"/>
          <w:color w:val="000000"/>
          <w:kern w:val="0"/>
          <w:sz w:val="20"/>
          <w:szCs w:val="20"/>
        </w:rPr>
        <w:t>𝐵</w:t>
      </w:r>
      <w:r w:rsidRPr="00D662C3">
        <w:rPr>
          <w:rFonts w:ascii="Cambria" w:eastAsia="Times New Roman" w:hAnsi="Cambria" w:cs="Courier New"/>
          <w:color w:val="000000"/>
          <w:kern w:val="0"/>
          <w:sz w:val="20"/>
          <w:szCs w:val="20"/>
        </w:rPr>
        <w:t xml:space="preserve"> } </w:t>
      </w:r>
    </w:p>
    <w:p w:rsidR="009E1B4D" w:rsidRDefault="009E1B4D" w:rsidP="00825C2D">
      <w:pPr>
        <w:jc w:val="both"/>
        <w:rPr>
          <w:rFonts w:ascii="Cambria" w:hAnsi="Cambria"/>
          <w:color w:val="000000"/>
          <w:sz w:val="20"/>
          <w:szCs w:val="20"/>
        </w:rPr>
      </w:pPr>
    </w:p>
    <w:p w:rsidR="00D7585E" w:rsidRDefault="00D7585E" w:rsidP="00825C2D">
      <w:pPr>
        <w:jc w:val="both"/>
        <w:rPr>
          <w:rFonts w:ascii="Cambria" w:hAnsi="Cambria"/>
          <w:color w:val="000000"/>
          <w:sz w:val="20"/>
          <w:szCs w:val="20"/>
        </w:rPr>
      </w:pPr>
    </w:p>
    <w:p w:rsidR="00D7585E" w:rsidRDefault="00D7585E" w:rsidP="00825C2D">
      <w:pPr>
        <w:jc w:val="both"/>
        <w:rPr>
          <w:rFonts w:ascii="Cambria" w:hAnsi="Cambria"/>
          <w:color w:val="000000"/>
          <w:sz w:val="20"/>
          <w:szCs w:val="20"/>
        </w:rPr>
      </w:pPr>
    </w:p>
    <w:p w:rsidR="00D7585E" w:rsidRPr="00D662C3" w:rsidRDefault="00D7585E" w:rsidP="00825C2D">
      <w:pPr>
        <w:jc w:val="both"/>
        <w:rPr>
          <w:rFonts w:ascii="Cambria" w:hAnsi="Cambria"/>
          <w:color w:val="000000"/>
          <w:sz w:val="20"/>
          <w:szCs w:val="20"/>
        </w:rPr>
      </w:pPr>
    </w:p>
    <w:p w:rsidR="00797224" w:rsidRPr="00D662C3" w:rsidRDefault="004B6FCC" w:rsidP="00825C2D">
      <w:pPr>
        <w:jc w:val="both"/>
        <w:rPr>
          <w:rFonts w:ascii="Cambria" w:hAnsi="Cambria"/>
          <w:b/>
          <w:bCs/>
          <w:smallCaps/>
          <w:kern w:val="20"/>
          <w:szCs w:val="20"/>
        </w:rPr>
      </w:pPr>
      <w:r w:rsidRPr="00D662C3">
        <w:rPr>
          <w:rFonts w:ascii="Cambria" w:hAnsi="Cambria"/>
          <w:b/>
          <w:bCs/>
          <w:smallCaps/>
          <w:kern w:val="20"/>
          <w:szCs w:val="20"/>
        </w:rPr>
        <w:t>Čísla</w:t>
      </w:r>
    </w:p>
    <w:p w:rsidR="009E1B4D" w:rsidRPr="00D662C3" w:rsidRDefault="009E1B4D" w:rsidP="009E1B4D">
      <w:pPr>
        <w:widowControl/>
        <w:suppressAutoHyphens w:val="0"/>
        <w:spacing w:after="119"/>
        <w:jc w:val="both"/>
        <w:rPr>
          <w:rFonts w:ascii="Cambria" w:eastAsia="Times New Roman" w:hAnsi="Cambria"/>
          <w:kern w:val="0"/>
          <w:sz w:val="20"/>
          <w:szCs w:val="20"/>
        </w:rPr>
      </w:pPr>
      <w:r w:rsidRPr="00D662C3">
        <w:rPr>
          <w:rFonts w:ascii="Cambria" w:eastAsia="Times New Roman" w:hAnsi="Cambria"/>
          <w:kern w:val="0"/>
          <w:sz w:val="20"/>
          <w:szCs w:val="20"/>
        </w:rPr>
        <w:t>Přirozeným číslem (</w:t>
      </w:r>
      <w:r w:rsidRPr="00D662C3">
        <w:rPr>
          <w:rFonts w:ascii="Cambria Math" w:eastAsia="Times New Roman" w:hAnsi="Cambria Math" w:cs="Cambria Math"/>
          <w:kern w:val="0"/>
          <w:sz w:val="20"/>
          <w:szCs w:val="20"/>
        </w:rPr>
        <w:t>ℕ</w:t>
      </w:r>
      <w:r w:rsidRPr="00D662C3">
        <w:rPr>
          <w:rFonts w:ascii="Cambria" w:eastAsia="Times New Roman" w:hAnsi="Cambria"/>
          <w:kern w:val="0"/>
          <w:sz w:val="20"/>
          <w:szCs w:val="20"/>
        </w:rPr>
        <w:t>) se v matematice rozumí celé kladné číslo (např. 1, 2, 391, 7 039…). V teorii množin či v informatice se mezi přirozená čísla počítá i nula. Používají se k označení počtu nějakých objektů nebo pro vyjadřování pořadí.</w:t>
      </w:r>
    </w:p>
    <w:p w:rsidR="009E1B4D" w:rsidRPr="00D662C3" w:rsidRDefault="009E1B4D" w:rsidP="009E1B4D">
      <w:pPr>
        <w:rPr>
          <w:rFonts w:ascii="Cambria" w:hAnsi="Cambria"/>
          <w:sz w:val="20"/>
          <w:szCs w:val="20"/>
        </w:rPr>
      </w:pPr>
      <w:r w:rsidRPr="00D662C3">
        <w:rPr>
          <w:rFonts w:ascii="Cambria" w:hAnsi="Cambria"/>
          <w:sz w:val="20"/>
          <w:szCs w:val="20"/>
        </w:rPr>
        <w:t xml:space="preserve">Přirozená čísla jsou definována jako objekty, které splňují jisté formální axiomy (axiom = tvrzení, které se předem pokládá za platné, a tudíž se nedokazuje; základní věta, která se přijímá a bez důkazu se považuje za pravdivou) </w:t>
      </w:r>
    </w:p>
    <w:p w:rsidR="009E1B4D" w:rsidRPr="00D662C3" w:rsidRDefault="009E1B4D" w:rsidP="009E1B4D">
      <w:pPr>
        <w:widowControl/>
        <w:suppressAutoHyphens w:val="0"/>
        <w:spacing w:before="120" w:after="119"/>
        <w:rPr>
          <w:rFonts w:ascii="Cambria" w:eastAsia="Times New Roman" w:hAnsi="Cambria"/>
          <w:kern w:val="0"/>
          <w:sz w:val="20"/>
          <w:szCs w:val="20"/>
        </w:rPr>
      </w:pPr>
      <w:r w:rsidRPr="00D662C3">
        <w:rPr>
          <w:rFonts w:ascii="Cambria" w:eastAsia="Times New Roman" w:hAnsi="Cambria"/>
          <w:kern w:val="0"/>
          <w:sz w:val="20"/>
          <w:szCs w:val="20"/>
        </w:rPr>
        <w:t xml:space="preserve">Jazyk přirozených čísel zavádí do </w:t>
      </w:r>
      <w:r w:rsidRPr="00D662C3">
        <w:rPr>
          <w:rFonts w:ascii="Cambria" w:eastAsia="Times New Roman" w:hAnsi="Cambria"/>
          <w:b/>
          <w:kern w:val="0"/>
          <w:sz w:val="20"/>
          <w:szCs w:val="20"/>
        </w:rPr>
        <w:t>predikátové logiky</w:t>
      </w:r>
      <w:r w:rsidRPr="00D662C3">
        <w:rPr>
          <w:rFonts w:ascii="Cambria" w:eastAsia="Times New Roman" w:hAnsi="Cambria"/>
          <w:kern w:val="0"/>
          <w:sz w:val="20"/>
          <w:szCs w:val="20"/>
        </w:rPr>
        <w:t xml:space="preserve"> dva nové symboly:</w:t>
      </w:r>
    </w:p>
    <w:p w:rsidR="009E1B4D" w:rsidRPr="00D662C3" w:rsidRDefault="009E1B4D" w:rsidP="008F1DC3">
      <w:pPr>
        <w:widowControl/>
        <w:numPr>
          <w:ilvl w:val="0"/>
          <w:numId w:val="21"/>
        </w:numPr>
        <w:suppressAutoHyphens w:val="0"/>
        <w:rPr>
          <w:rFonts w:ascii="Cambria" w:eastAsia="Times New Roman" w:hAnsi="Cambria"/>
          <w:kern w:val="0"/>
          <w:sz w:val="20"/>
          <w:szCs w:val="20"/>
        </w:rPr>
      </w:pPr>
      <w:r w:rsidRPr="00D662C3">
        <w:rPr>
          <w:rFonts w:ascii="Cambria" w:eastAsia="Times New Roman" w:hAnsi="Cambria"/>
          <w:b/>
          <w:bCs/>
          <w:i/>
          <w:iCs/>
          <w:kern w:val="0"/>
          <w:sz w:val="20"/>
          <w:szCs w:val="20"/>
        </w:rPr>
        <w:t>nulu</w:t>
      </w:r>
      <w:r w:rsidRPr="00D662C3">
        <w:rPr>
          <w:rFonts w:ascii="Cambria" w:eastAsia="Times New Roman" w:hAnsi="Cambria"/>
          <w:kern w:val="0"/>
          <w:sz w:val="20"/>
          <w:szCs w:val="20"/>
        </w:rPr>
        <w:t xml:space="preserve"> (0)</w:t>
      </w:r>
    </w:p>
    <w:p w:rsidR="009E1B4D" w:rsidRPr="00D662C3" w:rsidRDefault="009E1B4D" w:rsidP="008F1DC3">
      <w:pPr>
        <w:widowControl/>
        <w:numPr>
          <w:ilvl w:val="0"/>
          <w:numId w:val="21"/>
        </w:numPr>
        <w:suppressAutoHyphens w:val="0"/>
        <w:spacing w:after="119"/>
        <w:rPr>
          <w:rFonts w:ascii="Cambria" w:eastAsia="Times New Roman" w:hAnsi="Cambria"/>
          <w:kern w:val="0"/>
          <w:sz w:val="20"/>
          <w:szCs w:val="20"/>
        </w:rPr>
      </w:pPr>
      <w:r w:rsidRPr="00D662C3">
        <w:rPr>
          <w:rFonts w:ascii="Cambria" w:eastAsia="Times New Roman" w:hAnsi="Cambria"/>
          <w:b/>
          <w:bCs/>
          <w:i/>
          <w:iCs/>
          <w:kern w:val="0"/>
          <w:sz w:val="20"/>
          <w:szCs w:val="20"/>
        </w:rPr>
        <w:t xml:space="preserve">unární funkční symbol </w:t>
      </w:r>
      <w:r w:rsidRPr="00D662C3">
        <w:rPr>
          <w:rFonts w:ascii="Cambria" w:eastAsia="Times New Roman" w:hAnsi="Cambria"/>
          <w:kern w:val="0"/>
          <w:sz w:val="20"/>
          <w:szCs w:val="20"/>
        </w:rPr>
        <w:t xml:space="preserve">S, který interpretujeme jako </w:t>
      </w:r>
      <w:r w:rsidRPr="00D662C3">
        <w:rPr>
          <w:rFonts w:ascii="Cambria" w:eastAsia="Times New Roman" w:hAnsi="Cambria"/>
          <w:b/>
          <w:bCs/>
          <w:i/>
          <w:iCs/>
          <w:kern w:val="0"/>
          <w:sz w:val="20"/>
          <w:szCs w:val="20"/>
        </w:rPr>
        <w:t>následníka</w:t>
      </w:r>
    </w:p>
    <w:p w:rsidR="009E1B4D" w:rsidRPr="00D662C3" w:rsidRDefault="009E1B4D" w:rsidP="00D32C81">
      <w:pPr>
        <w:widowControl/>
        <w:suppressAutoHyphens w:val="0"/>
        <w:spacing w:after="119"/>
        <w:jc w:val="both"/>
        <w:rPr>
          <w:rFonts w:ascii="Cambria" w:eastAsia="Times New Roman" w:hAnsi="Cambria"/>
          <w:kern w:val="0"/>
          <w:sz w:val="20"/>
          <w:szCs w:val="20"/>
        </w:rPr>
      </w:pPr>
      <w:r w:rsidRPr="00D662C3">
        <w:rPr>
          <w:rFonts w:ascii="Cambria" w:eastAsia="Times New Roman" w:hAnsi="Cambria"/>
          <w:kern w:val="0"/>
          <w:sz w:val="20"/>
          <w:szCs w:val="20"/>
        </w:rPr>
        <w:t xml:space="preserve">Přirozená čísla jsou pak určena množinou axiomů, které nazýváme </w:t>
      </w:r>
      <w:r w:rsidRPr="00D662C3">
        <w:rPr>
          <w:rFonts w:ascii="Cambria" w:eastAsia="Times New Roman" w:hAnsi="Cambria"/>
          <w:b/>
          <w:kern w:val="0"/>
          <w:sz w:val="20"/>
          <w:szCs w:val="20"/>
        </w:rPr>
        <w:t>Peanova aritmetika</w:t>
      </w:r>
      <w:r w:rsidRPr="00D662C3">
        <w:rPr>
          <w:rFonts w:ascii="Cambria" w:eastAsia="Times New Roman" w:hAnsi="Cambria"/>
          <w:kern w:val="0"/>
          <w:sz w:val="20"/>
          <w:szCs w:val="20"/>
        </w:rPr>
        <w:t>. Tyto axiomy jsou:</w:t>
      </w:r>
    </w:p>
    <w:p w:rsidR="009E1B4D" w:rsidRPr="00D662C3" w:rsidRDefault="009E1B4D" w:rsidP="00D32C81">
      <w:pPr>
        <w:widowControl/>
        <w:numPr>
          <w:ilvl w:val="0"/>
          <w:numId w:val="22"/>
        </w:numPr>
        <w:suppressAutoHyphens w:val="0"/>
        <w:jc w:val="both"/>
        <w:rPr>
          <w:rFonts w:ascii="Cambria" w:eastAsia="Times New Roman" w:hAnsi="Cambria"/>
          <w:kern w:val="0"/>
          <w:sz w:val="20"/>
          <w:szCs w:val="20"/>
        </w:rPr>
      </w:pPr>
      <w:r w:rsidRPr="00D662C3">
        <w:rPr>
          <w:rFonts w:ascii="Ebrima" w:eastAsia="Times New Roman" w:hAnsi="Ebrima" w:cs="Ebrima"/>
          <w:kern w:val="0"/>
          <w:sz w:val="20"/>
          <w:szCs w:val="20"/>
        </w:rPr>
        <w:t>ⴺ</w:t>
      </w:r>
      <w:r w:rsidRPr="00D662C3">
        <w:rPr>
          <w:rFonts w:ascii="Cambria" w:eastAsia="Times New Roman" w:hAnsi="Cambria"/>
          <w:i/>
          <w:iCs/>
          <w:kern w:val="0"/>
          <w:sz w:val="20"/>
          <w:szCs w:val="20"/>
        </w:rPr>
        <w:t>x(x=0) …</w:t>
      </w:r>
      <w:r w:rsidRPr="00D662C3">
        <w:rPr>
          <w:rFonts w:ascii="Cambria" w:eastAsia="Times New Roman" w:hAnsi="Cambria"/>
          <w:kern w:val="0"/>
          <w:sz w:val="20"/>
          <w:szCs w:val="20"/>
        </w:rPr>
        <w:t xml:space="preserve"> existuje nula</w:t>
      </w:r>
    </w:p>
    <w:p w:rsidR="009E1B4D" w:rsidRPr="00D662C3" w:rsidRDefault="009E1B4D" w:rsidP="00D32C81">
      <w:pPr>
        <w:widowControl/>
        <w:numPr>
          <w:ilvl w:val="0"/>
          <w:numId w:val="22"/>
        </w:numPr>
        <w:suppressAutoHyphens w:val="0"/>
        <w:jc w:val="both"/>
        <w:rPr>
          <w:rFonts w:ascii="Cambria" w:eastAsia="Times New Roman" w:hAnsi="Cambria"/>
          <w:kern w:val="0"/>
          <w:sz w:val="20"/>
          <w:szCs w:val="20"/>
        </w:rPr>
      </w:pPr>
      <w:r w:rsidRPr="00D662C3">
        <w:rPr>
          <w:rFonts w:ascii="Cambria" w:eastAsia="Times New Roman" w:hAnsi="Cambria" w:cs="Cambria Math"/>
          <w:kern w:val="0"/>
          <w:sz w:val="20"/>
          <w:szCs w:val="20"/>
        </w:rPr>
        <w:t>∀</w:t>
      </w:r>
      <w:r w:rsidRPr="00D662C3">
        <w:rPr>
          <w:rFonts w:ascii="Cambria" w:eastAsia="Times New Roman" w:hAnsi="Cambria"/>
          <w:i/>
          <w:iCs/>
          <w:kern w:val="0"/>
          <w:sz w:val="20"/>
          <w:szCs w:val="20"/>
        </w:rPr>
        <w:t>x(</w:t>
      </w:r>
      <w:r w:rsidRPr="00D662C3">
        <w:rPr>
          <w:rFonts w:ascii="Ebrima" w:eastAsia="Times New Roman" w:hAnsi="Ebrima" w:cs="Ebrima"/>
          <w:kern w:val="0"/>
          <w:sz w:val="20"/>
          <w:szCs w:val="20"/>
        </w:rPr>
        <w:t>ⴺ</w:t>
      </w:r>
      <w:r w:rsidRPr="00D662C3">
        <w:rPr>
          <w:rFonts w:ascii="Cambria" w:eastAsia="Times New Roman" w:hAnsi="Cambria"/>
          <w:i/>
          <w:iCs/>
          <w:kern w:val="0"/>
          <w:sz w:val="20"/>
          <w:szCs w:val="20"/>
        </w:rPr>
        <w:t xml:space="preserve">y(y=S(x))) … </w:t>
      </w:r>
      <w:r w:rsidRPr="00D662C3">
        <w:rPr>
          <w:rFonts w:ascii="Cambria" w:eastAsia="Times New Roman" w:hAnsi="Cambria"/>
          <w:kern w:val="0"/>
          <w:sz w:val="20"/>
          <w:szCs w:val="20"/>
        </w:rPr>
        <w:t xml:space="preserve">každé číslo </w:t>
      </w:r>
      <w:r w:rsidRPr="00D662C3">
        <w:rPr>
          <w:rFonts w:ascii="Cambria" w:eastAsia="Times New Roman" w:hAnsi="Cambria"/>
          <w:i/>
          <w:iCs/>
          <w:kern w:val="0"/>
          <w:sz w:val="20"/>
          <w:szCs w:val="20"/>
        </w:rPr>
        <w:t>x</w:t>
      </w:r>
      <w:r w:rsidRPr="00D662C3">
        <w:rPr>
          <w:rFonts w:ascii="Cambria" w:eastAsia="Times New Roman" w:hAnsi="Cambria"/>
          <w:kern w:val="0"/>
          <w:sz w:val="20"/>
          <w:szCs w:val="20"/>
        </w:rPr>
        <w:t xml:space="preserve"> má následníka </w:t>
      </w:r>
      <w:r w:rsidRPr="00D662C3">
        <w:rPr>
          <w:rFonts w:ascii="Cambria" w:eastAsia="Times New Roman" w:hAnsi="Cambria"/>
          <w:i/>
          <w:iCs/>
          <w:kern w:val="0"/>
          <w:sz w:val="20"/>
          <w:szCs w:val="20"/>
        </w:rPr>
        <w:t>S(x)</w:t>
      </w:r>
    </w:p>
    <w:p w:rsidR="009E1B4D" w:rsidRPr="00D662C3" w:rsidRDefault="009E1B4D" w:rsidP="00D32C81">
      <w:pPr>
        <w:widowControl/>
        <w:numPr>
          <w:ilvl w:val="0"/>
          <w:numId w:val="22"/>
        </w:numPr>
        <w:suppressAutoHyphens w:val="0"/>
        <w:jc w:val="both"/>
        <w:rPr>
          <w:rFonts w:ascii="Cambria" w:eastAsia="Times New Roman" w:hAnsi="Cambria"/>
          <w:kern w:val="0"/>
          <w:sz w:val="20"/>
          <w:szCs w:val="20"/>
        </w:rPr>
      </w:pPr>
      <w:r w:rsidRPr="00D662C3">
        <w:rPr>
          <w:rFonts w:ascii="Cambria" w:eastAsia="Times New Roman" w:hAnsi="Cambria" w:cs="Cambria Math"/>
          <w:kern w:val="0"/>
          <w:sz w:val="20"/>
          <w:szCs w:val="20"/>
        </w:rPr>
        <w:t>∀</w:t>
      </w:r>
      <w:r w:rsidRPr="00D662C3">
        <w:rPr>
          <w:rFonts w:ascii="Cambria" w:eastAsia="Times New Roman" w:hAnsi="Cambria"/>
          <w:i/>
          <w:iCs/>
          <w:kern w:val="0"/>
          <w:sz w:val="20"/>
          <w:szCs w:val="20"/>
        </w:rPr>
        <w:t>x(</w:t>
      </w:r>
      <w:r w:rsidRPr="00D662C3">
        <w:rPr>
          <w:rFonts w:ascii="Cambria" w:eastAsia="Times New Roman" w:hAnsi="Cambria"/>
          <w:kern w:val="0"/>
          <w:sz w:val="20"/>
          <w:szCs w:val="20"/>
        </w:rPr>
        <w:t>¬</w:t>
      </w:r>
      <w:r w:rsidRPr="00D662C3">
        <w:rPr>
          <w:rFonts w:ascii="Cambria" w:eastAsia="Times New Roman" w:hAnsi="Cambria"/>
          <w:i/>
          <w:iCs/>
          <w:kern w:val="0"/>
          <w:sz w:val="20"/>
          <w:szCs w:val="20"/>
        </w:rPr>
        <w:t xml:space="preserve">(0=S(x))) </w:t>
      </w:r>
      <w:r w:rsidRPr="00D662C3">
        <w:rPr>
          <w:rFonts w:ascii="Cambria" w:eastAsia="Times New Roman" w:hAnsi="Cambria"/>
          <w:kern w:val="0"/>
          <w:sz w:val="20"/>
          <w:szCs w:val="20"/>
        </w:rPr>
        <w:t>… nula není následníkem žádného čísla</w:t>
      </w:r>
    </w:p>
    <w:p w:rsidR="009E1B4D" w:rsidRPr="00D662C3" w:rsidRDefault="009E1B4D" w:rsidP="00D32C81">
      <w:pPr>
        <w:widowControl/>
        <w:numPr>
          <w:ilvl w:val="0"/>
          <w:numId w:val="22"/>
        </w:numPr>
        <w:suppressAutoHyphens w:val="0"/>
        <w:spacing w:after="119"/>
        <w:jc w:val="both"/>
        <w:rPr>
          <w:rFonts w:ascii="Cambria" w:eastAsia="Times New Roman" w:hAnsi="Cambria"/>
          <w:kern w:val="0"/>
          <w:sz w:val="20"/>
          <w:szCs w:val="20"/>
        </w:rPr>
      </w:pPr>
      <w:r w:rsidRPr="00D662C3">
        <w:rPr>
          <w:rFonts w:ascii="Cambria" w:eastAsia="Times New Roman" w:hAnsi="Cambria" w:cs="Cambria Math"/>
          <w:kern w:val="0"/>
          <w:sz w:val="20"/>
          <w:szCs w:val="20"/>
        </w:rPr>
        <w:t>∀</w:t>
      </w:r>
      <w:r w:rsidRPr="00D662C3">
        <w:rPr>
          <w:rFonts w:ascii="Cambria" w:eastAsia="Times New Roman" w:hAnsi="Cambria"/>
          <w:i/>
          <w:iCs/>
          <w:kern w:val="0"/>
          <w:sz w:val="20"/>
          <w:szCs w:val="20"/>
        </w:rPr>
        <w:t>x(</w:t>
      </w:r>
      <w:r w:rsidRPr="00D662C3">
        <w:rPr>
          <w:rFonts w:ascii="Cambria" w:eastAsia="Times New Roman" w:hAnsi="Cambria" w:cs="Cambria Math"/>
          <w:i/>
          <w:iCs/>
          <w:kern w:val="0"/>
          <w:sz w:val="20"/>
          <w:szCs w:val="20"/>
        </w:rPr>
        <w:t>∀</w:t>
      </w:r>
      <w:r w:rsidRPr="00D662C3">
        <w:rPr>
          <w:rFonts w:ascii="Cambria" w:eastAsia="Times New Roman" w:hAnsi="Cambria"/>
          <w:i/>
          <w:iCs/>
          <w:kern w:val="0"/>
          <w:sz w:val="20"/>
          <w:szCs w:val="20"/>
        </w:rPr>
        <w:t>y(S(x)=S(y)</w:t>
      </w:r>
      <w:r w:rsidRPr="00D662C3">
        <w:rPr>
          <w:rFonts w:ascii="Cambria" w:eastAsia="Times New Roman" w:hAnsi="Cambria" w:cs="Cambria Math"/>
          <w:i/>
          <w:iCs/>
          <w:kern w:val="0"/>
          <w:sz w:val="20"/>
          <w:szCs w:val="20"/>
        </w:rPr>
        <w:t>⇒</w:t>
      </w:r>
      <w:r w:rsidRPr="00D662C3">
        <w:rPr>
          <w:rFonts w:ascii="Cambria" w:eastAsia="Times New Roman" w:hAnsi="Cambria"/>
          <w:i/>
          <w:iCs/>
          <w:kern w:val="0"/>
          <w:sz w:val="20"/>
          <w:szCs w:val="20"/>
        </w:rPr>
        <w:t>x=y))</w:t>
      </w:r>
      <w:r w:rsidRPr="00D662C3">
        <w:rPr>
          <w:rFonts w:ascii="Cambria" w:eastAsia="Times New Roman" w:hAnsi="Cambria"/>
          <w:kern w:val="0"/>
          <w:sz w:val="20"/>
          <w:szCs w:val="20"/>
        </w:rPr>
        <w:t xml:space="preserve"> … různá čísla mají různé následníky</w:t>
      </w:r>
    </w:p>
    <w:p w:rsidR="009E1B4D" w:rsidRPr="00D662C3" w:rsidRDefault="009E1B4D" w:rsidP="00D32C81">
      <w:pPr>
        <w:widowControl/>
        <w:suppressAutoHyphens w:val="0"/>
        <w:spacing w:after="119"/>
        <w:jc w:val="both"/>
        <w:rPr>
          <w:rFonts w:ascii="Cambria" w:eastAsia="Times New Roman" w:hAnsi="Cambria"/>
          <w:kern w:val="0"/>
          <w:sz w:val="20"/>
          <w:szCs w:val="20"/>
        </w:rPr>
      </w:pPr>
      <w:r w:rsidRPr="00D662C3">
        <w:rPr>
          <w:rFonts w:ascii="Cambria" w:eastAsia="Times New Roman" w:hAnsi="Cambria"/>
          <w:kern w:val="0"/>
          <w:sz w:val="20"/>
          <w:szCs w:val="20"/>
        </w:rPr>
        <w:t>Množinový systém, který splňuje výše uvedené axiomy, nám dá přirozená čísla:</w:t>
      </w:r>
    </w:p>
    <w:p w:rsidR="009E1B4D" w:rsidRPr="00D662C3" w:rsidRDefault="009E1B4D" w:rsidP="00D32C81">
      <w:pPr>
        <w:widowControl/>
        <w:numPr>
          <w:ilvl w:val="0"/>
          <w:numId w:val="23"/>
        </w:numPr>
        <w:suppressAutoHyphens w:val="0"/>
        <w:jc w:val="both"/>
        <w:rPr>
          <w:rFonts w:ascii="Cambria" w:eastAsia="Times New Roman" w:hAnsi="Cambria"/>
          <w:kern w:val="0"/>
          <w:sz w:val="20"/>
          <w:szCs w:val="20"/>
        </w:rPr>
      </w:pPr>
      <w:r w:rsidRPr="00D662C3">
        <w:rPr>
          <w:rFonts w:ascii="Cambria" w:eastAsia="Times New Roman" w:hAnsi="Cambria"/>
          <w:i/>
          <w:iCs/>
          <w:kern w:val="0"/>
          <w:sz w:val="20"/>
          <w:szCs w:val="20"/>
        </w:rPr>
        <w:t>0≡</w:t>
      </w:r>
      <w:r w:rsidRPr="00D662C3">
        <w:rPr>
          <w:rFonts w:ascii="Cambria" w:hAnsi="Cambria" w:cs="Cambria Math"/>
          <w:sz w:val="20"/>
          <w:szCs w:val="20"/>
        </w:rPr>
        <w:t>∅</w:t>
      </w:r>
      <w:r w:rsidRPr="00D662C3">
        <w:rPr>
          <w:rFonts w:ascii="Cambria" w:eastAsia="Times New Roman" w:hAnsi="Cambria"/>
          <w:i/>
          <w:iCs/>
          <w:kern w:val="0"/>
          <w:sz w:val="20"/>
          <w:szCs w:val="20"/>
        </w:rPr>
        <w:t xml:space="preserve"> </w:t>
      </w:r>
      <w:r w:rsidRPr="00D662C3">
        <w:rPr>
          <w:rFonts w:ascii="Cambria" w:eastAsia="Times New Roman" w:hAnsi="Cambria"/>
          <w:kern w:val="0"/>
          <w:sz w:val="20"/>
          <w:szCs w:val="20"/>
        </w:rPr>
        <w:t>… nula je definována jako prázdná množina</w:t>
      </w:r>
    </w:p>
    <w:p w:rsidR="009E1B4D" w:rsidRPr="00D662C3" w:rsidRDefault="009E1B4D" w:rsidP="00D32C81">
      <w:pPr>
        <w:widowControl/>
        <w:numPr>
          <w:ilvl w:val="0"/>
          <w:numId w:val="23"/>
        </w:numPr>
        <w:suppressAutoHyphens w:val="0"/>
        <w:spacing w:after="119"/>
        <w:jc w:val="both"/>
        <w:rPr>
          <w:rFonts w:ascii="Cambria" w:eastAsia="Times New Roman" w:hAnsi="Cambria"/>
          <w:kern w:val="0"/>
          <w:sz w:val="20"/>
          <w:szCs w:val="20"/>
        </w:rPr>
      </w:pPr>
      <w:r w:rsidRPr="00D662C3">
        <w:rPr>
          <w:rFonts w:ascii="Cambria" w:eastAsia="Times New Roman" w:hAnsi="Cambria"/>
          <w:i/>
          <w:iCs/>
          <w:kern w:val="0"/>
          <w:sz w:val="20"/>
          <w:szCs w:val="20"/>
        </w:rPr>
        <w:t>S(x)≡x</w:t>
      </w:r>
      <w:r w:rsidRPr="00D662C3">
        <w:rPr>
          <w:rFonts w:ascii="Cambria" w:hAnsi="Cambria" w:cs="Cambria Math"/>
          <w:sz w:val="20"/>
          <w:szCs w:val="20"/>
        </w:rPr>
        <w:t>∅</w:t>
      </w:r>
      <w:r w:rsidRPr="00D662C3">
        <w:rPr>
          <w:rFonts w:ascii="Cambria" w:eastAsia="Times New Roman" w:hAnsi="Cambria"/>
          <w:i/>
          <w:iCs/>
          <w:kern w:val="0"/>
          <w:sz w:val="20"/>
          <w:szCs w:val="20"/>
        </w:rPr>
        <w:t>{x}</w:t>
      </w:r>
      <w:r w:rsidRPr="00D662C3">
        <w:rPr>
          <w:rFonts w:ascii="Cambria" w:eastAsia="Times New Roman" w:hAnsi="Cambria"/>
          <w:kern w:val="0"/>
          <w:sz w:val="20"/>
          <w:szCs w:val="20"/>
        </w:rPr>
        <w:t xml:space="preserve"> … následník libovolného čísla je definován jako sjednocení toho čísla (resp. množiny odpovídající tomuto číslu) s jednoprvkovou množinu, která toto číslo (resp. množinu) obsahuje.</w:t>
      </w:r>
    </w:p>
    <w:p w:rsidR="009E1B4D" w:rsidRPr="00D662C3" w:rsidRDefault="00356B1E" w:rsidP="009E1B4D">
      <w:pPr>
        <w:widowControl/>
        <w:suppressAutoHyphens w:val="0"/>
        <w:spacing w:after="119"/>
        <w:rPr>
          <w:rFonts w:ascii="Cambria" w:eastAsia="Times New Roman" w:hAnsi="Cambria"/>
          <w:kern w:val="0"/>
          <w:sz w:val="20"/>
          <w:szCs w:val="20"/>
        </w:rPr>
      </w:pPr>
      <w:r>
        <w:rPr>
          <w:rFonts w:ascii="Cambria" w:eastAsia="Times New Roman" w:hAnsi="Cambria"/>
          <w:kern w:val="0"/>
          <w:sz w:val="20"/>
          <w:szCs w:val="20"/>
        </w:rPr>
        <w:t>N</w:t>
      </w:r>
      <w:r w:rsidR="009E1B4D" w:rsidRPr="00D662C3">
        <w:rPr>
          <w:rFonts w:ascii="Cambria" w:eastAsia="Times New Roman" w:hAnsi="Cambria"/>
          <w:kern w:val="0"/>
          <w:sz w:val="20"/>
          <w:szCs w:val="20"/>
        </w:rPr>
        <w:t>apř.:</w:t>
      </w:r>
    </w:p>
    <w:p w:rsidR="009E1B4D" w:rsidRPr="00D662C3" w:rsidRDefault="009E1B4D" w:rsidP="009E1B4D">
      <w:pPr>
        <w:widowControl/>
        <w:suppressAutoHyphens w:val="0"/>
        <w:spacing w:after="119"/>
        <w:ind w:firstLine="706"/>
        <w:rPr>
          <w:rFonts w:ascii="Cambria" w:eastAsia="Times New Roman" w:hAnsi="Cambria"/>
          <w:kern w:val="0"/>
          <w:sz w:val="20"/>
          <w:szCs w:val="20"/>
        </w:rPr>
      </w:pPr>
      <w:r w:rsidRPr="00D662C3">
        <w:rPr>
          <w:rFonts w:ascii="Cambria" w:eastAsia="Times New Roman" w:hAnsi="Cambria"/>
          <w:noProof/>
          <w:kern w:val="0"/>
          <w:sz w:val="20"/>
          <w:szCs w:val="20"/>
        </w:rPr>
        <w:drawing>
          <wp:inline distT="0" distB="0" distL="0" distR="0">
            <wp:extent cx="1339817" cy="526019"/>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364" cy="527412"/>
                    </a:xfrm>
                    <a:prstGeom prst="rect">
                      <a:avLst/>
                    </a:prstGeom>
                    <a:noFill/>
                    <a:ln>
                      <a:noFill/>
                    </a:ln>
                  </pic:spPr>
                </pic:pic>
              </a:graphicData>
            </a:graphic>
          </wp:inline>
        </w:drawing>
      </w:r>
    </w:p>
    <w:p w:rsidR="009E1B4D" w:rsidRPr="00D662C3" w:rsidRDefault="009E1B4D" w:rsidP="009E1B4D">
      <w:pPr>
        <w:widowControl/>
        <w:suppressAutoHyphens w:val="0"/>
        <w:spacing w:after="119"/>
        <w:rPr>
          <w:rFonts w:ascii="Cambria" w:eastAsia="Times New Roman" w:hAnsi="Cambria"/>
          <w:kern w:val="0"/>
          <w:sz w:val="20"/>
          <w:szCs w:val="20"/>
        </w:rPr>
      </w:pPr>
      <w:r w:rsidRPr="00D662C3">
        <w:rPr>
          <w:rFonts w:ascii="Cambria" w:eastAsia="Times New Roman" w:hAnsi="Cambria"/>
          <w:kern w:val="0"/>
          <w:sz w:val="20"/>
          <w:szCs w:val="20"/>
        </w:rPr>
        <w:t xml:space="preserve">Pro každé přirozené číslo </w:t>
      </w:r>
      <w:r w:rsidRPr="00D662C3">
        <w:rPr>
          <w:rFonts w:ascii="Cambria" w:eastAsia="Times New Roman" w:hAnsi="Cambria"/>
          <w:i/>
          <w:iCs/>
          <w:kern w:val="0"/>
          <w:sz w:val="20"/>
          <w:szCs w:val="20"/>
        </w:rPr>
        <w:t xml:space="preserve">n </w:t>
      </w:r>
      <w:r w:rsidRPr="00D662C3">
        <w:rPr>
          <w:rFonts w:ascii="Cambria" w:eastAsia="Times New Roman" w:hAnsi="Cambria"/>
          <w:kern w:val="0"/>
          <w:sz w:val="20"/>
          <w:szCs w:val="20"/>
        </w:rPr>
        <w:t xml:space="preserve">platí, že </w:t>
      </w:r>
      <w:r w:rsidRPr="00D662C3">
        <w:rPr>
          <w:rFonts w:ascii="Cambria" w:eastAsia="Times New Roman" w:hAnsi="Cambria"/>
          <w:i/>
          <w:iCs/>
          <w:kern w:val="0"/>
          <w:sz w:val="20"/>
          <w:szCs w:val="20"/>
        </w:rPr>
        <w:t>n={0, 1,…,n-1}.</w:t>
      </w:r>
    </w:p>
    <w:p w:rsidR="009E1B4D" w:rsidRPr="00D662C3" w:rsidRDefault="009E1B4D" w:rsidP="009E1B4D">
      <w:pPr>
        <w:widowControl/>
        <w:suppressAutoHyphens w:val="0"/>
        <w:spacing w:after="119"/>
        <w:rPr>
          <w:rFonts w:ascii="Cambria" w:eastAsia="Times New Roman" w:hAnsi="Cambria"/>
          <w:kern w:val="0"/>
          <w:sz w:val="20"/>
          <w:szCs w:val="20"/>
        </w:rPr>
      </w:pPr>
      <w:r w:rsidRPr="00D662C3">
        <w:rPr>
          <w:rFonts w:ascii="Cambria" w:eastAsia="Times New Roman" w:hAnsi="Cambria"/>
          <w:b/>
          <w:bCs/>
          <w:kern w:val="0"/>
          <w:sz w:val="20"/>
          <w:szCs w:val="20"/>
        </w:rPr>
        <w:t>Základní operace</w:t>
      </w:r>
      <w:r w:rsidRPr="00D662C3">
        <w:rPr>
          <w:rFonts w:ascii="Cambria" w:eastAsia="Times New Roman" w:hAnsi="Cambria"/>
          <w:kern w:val="0"/>
          <w:sz w:val="20"/>
          <w:szCs w:val="20"/>
        </w:rPr>
        <w:t xml:space="preserve"> na množině přirozených čísel jsou sčítání (+) a násobení (*):</w:t>
      </w:r>
    </w:p>
    <w:p w:rsidR="009E1B4D" w:rsidRPr="00D662C3" w:rsidRDefault="009E1B4D" w:rsidP="008F1DC3">
      <w:pPr>
        <w:widowControl/>
        <w:numPr>
          <w:ilvl w:val="0"/>
          <w:numId w:val="24"/>
        </w:numPr>
        <w:suppressAutoHyphens w:val="0"/>
        <w:spacing w:after="119"/>
        <w:rPr>
          <w:rFonts w:ascii="Cambria" w:eastAsia="Times New Roman" w:hAnsi="Cambria"/>
          <w:kern w:val="0"/>
          <w:sz w:val="20"/>
          <w:szCs w:val="20"/>
        </w:rPr>
      </w:pPr>
      <w:r w:rsidRPr="00D662C3">
        <w:rPr>
          <w:rFonts w:ascii="Cambria" w:eastAsia="Times New Roman" w:hAnsi="Cambria"/>
          <w:kern w:val="0"/>
          <w:sz w:val="20"/>
          <w:szCs w:val="20"/>
        </w:rPr>
        <w:t>sčítání: a+0=a</w:t>
      </w:r>
      <w:r w:rsidRPr="00D662C3">
        <w:rPr>
          <w:rFonts w:ascii="Cambria" w:eastAsia="Times New Roman" w:hAnsi="Cambria"/>
          <w:kern w:val="0"/>
          <w:sz w:val="20"/>
          <w:szCs w:val="20"/>
        </w:rPr>
        <w:br/>
        <w:t>a+S(b)=S(a+b)</w:t>
      </w:r>
    </w:p>
    <w:p w:rsidR="009E1B4D" w:rsidRPr="00D662C3" w:rsidRDefault="009E1B4D" w:rsidP="008F1DC3">
      <w:pPr>
        <w:widowControl/>
        <w:numPr>
          <w:ilvl w:val="0"/>
          <w:numId w:val="24"/>
        </w:numPr>
        <w:suppressAutoHyphens w:val="0"/>
        <w:spacing w:after="119"/>
        <w:rPr>
          <w:rFonts w:ascii="Cambria" w:eastAsia="Times New Roman" w:hAnsi="Cambria"/>
          <w:kern w:val="0"/>
          <w:sz w:val="20"/>
          <w:szCs w:val="20"/>
        </w:rPr>
      </w:pPr>
      <w:r w:rsidRPr="00D662C3">
        <w:rPr>
          <w:rFonts w:ascii="Cambria" w:eastAsia="Times New Roman" w:hAnsi="Cambria"/>
          <w:kern w:val="0"/>
          <w:sz w:val="20"/>
          <w:szCs w:val="20"/>
        </w:rPr>
        <w:t>násobení: a*0=0</w:t>
      </w:r>
      <w:r w:rsidRPr="00D662C3">
        <w:rPr>
          <w:rFonts w:ascii="Cambria" w:eastAsia="Times New Roman" w:hAnsi="Cambria"/>
          <w:kern w:val="0"/>
          <w:sz w:val="20"/>
          <w:szCs w:val="20"/>
        </w:rPr>
        <w:br/>
        <w:t>a*S(b)=(a*b)+a</w:t>
      </w:r>
    </w:p>
    <w:p w:rsidR="009E1B4D" w:rsidRPr="00D662C3" w:rsidRDefault="009E1B4D" w:rsidP="009E1B4D">
      <w:pPr>
        <w:widowControl/>
        <w:suppressAutoHyphens w:val="0"/>
        <w:spacing w:after="119"/>
        <w:rPr>
          <w:rFonts w:ascii="Cambria" w:eastAsia="Times New Roman" w:hAnsi="Cambria"/>
          <w:kern w:val="0"/>
          <w:sz w:val="20"/>
          <w:szCs w:val="20"/>
        </w:rPr>
      </w:pPr>
      <w:r w:rsidRPr="00D662C3">
        <w:rPr>
          <w:rFonts w:ascii="Cambria" w:eastAsia="Times New Roman" w:hAnsi="Cambria"/>
          <w:kern w:val="0"/>
          <w:sz w:val="20"/>
          <w:szCs w:val="20"/>
        </w:rPr>
        <w:t>(Obě definice jsou induktivní)</w:t>
      </w:r>
    </w:p>
    <w:p w:rsidR="009E1B4D" w:rsidRPr="00D662C3" w:rsidRDefault="009E1B4D" w:rsidP="00D32C81">
      <w:pPr>
        <w:widowControl/>
        <w:suppressAutoHyphens w:val="0"/>
        <w:spacing w:after="119"/>
        <w:jc w:val="both"/>
        <w:rPr>
          <w:rFonts w:ascii="Cambria" w:eastAsia="Times New Roman" w:hAnsi="Cambria"/>
          <w:kern w:val="0"/>
          <w:sz w:val="20"/>
          <w:szCs w:val="20"/>
        </w:rPr>
      </w:pPr>
      <w:r w:rsidRPr="00D662C3">
        <w:rPr>
          <w:rFonts w:ascii="Cambria" w:eastAsia="Times New Roman" w:hAnsi="Cambria"/>
          <w:kern w:val="0"/>
          <w:sz w:val="20"/>
          <w:szCs w:val="20"/>
        </w:rPr>
        <w:t xml:space="preserve">Tyto operace jsou nezávislé na konkrétní (množinové) realizaci a pracují pouze s operací následníka. Množinovou realizaci přirozených čísel již nemusíme používat, lze pracovat pouze s abstrakcí následníka. </w:t>
      </w:r>
    </w:p>
    <w:p w:rsidR="009E1B4D" w:rsidRPr="00D662C3" w:rsidRDefault="009E1B4D" w:rsidP="00D32C81">
      <w:pPr>
        <w:widowControl/>
        <w:suppressAutoHyphens w:val="0"/>
        <w:spacing w:after="119"/>
        <w:jc w:val="both"/>
        <w:rPr>
          <w:rFonts w:ascii="Cambria" w:eastAsia="Times New Roman" w:hAnsi="Cambria"/>
          <w:kern w:val="0"/>
          <w:sz w:val="20"/>
          <w:szCs w:val="20"/>
        </w:rPr>
      </w:pPr>
      <w:r w:rsidRPr="00D662C3">
        <w:rPr>
          <w:rFonts w:ascii="Cambria" w:eastAsia="Times New Roman" w:hAnsi="Cambria"/>
          <w:kern w:val="0"/>
          <w:sz w:val="20"/>
          <w:szCs w:val="20"/>
        </w:rPr>
        <w:t>Např. 1+2=1+S(1)=S(1+1)=S(1+S(0))=S(S(1+0))=S(S(1))=S(S(S(0)))=3</w:t>
      </w:r>
    </w:p>
    <w:p w:rsidR="009E1B4D" w:rsidRPr="00D662C3" w:rsidRDefault="009E1B4D" w:rsidP="00D32C81">
      <w:pPr>
        <w:widowControl/>
        <w:suppressAutoHyphens w:val="0"/>
        <w:spacing w:after="119"/>
        <w:jc w:val="both"/>
        <w:rPr>
          <w:rFonts w:ascii="Cambria" w:eastAsia="Times New Roman" w:hAnsi="Cambria"/>
          <w:kern w:val="0"/>
          <w:sz w:val="20"/>
          <w:szCs w:val="20"/>
        </w:rPr>
      </w:pPr>
      <w:r w:rsidRPr="00D662C3">
        <w:rPr>
          <w:rFonts w:ascii="Cambria" w:eastAsia="Times New Roman" w:hAnsi="Cambria"/>
          <w:kern w:val="0"/>
          <w:sz w:val="20"/>
          <w:szCs w:val="20"/>
        </w:rPr>
        <w:t>Jelikož jsme zatím nedokázali komutativitu sčítání, nemůžeme zaměňovat 1+2 a 2+1, i když teď víme, že výsledek bude stejný.</w:t>
      </w:r>
    </w:p>
    <w:p w:rsidR="00483D08" w:rsidRDefault="00483D08" w:rsidP="00D32C81">
      <w:pPr>
        <w:widowControl/>
        <w:suppressAutoHyphens w:val="0"/>
        <w:jc w:val="both"/>
        <w:rPr>
          <w:rFonts w:ascii="Cambria" w:hAnsi="Cambria"/>
          <w:color w:val="000000"/>
          <w:sz w:val="20"/>
          <w:szCs w:val="20"/>
        </w:rPr>
      </w:pPr>
      <w:r>
        <w:rPr>
          <w:rFonts w:ascii="Cambria" w:hAnsi="Cambria"/>
          <w:color w:val="000000"/>
          <w:sz w:val="20"/>
          <w:szCs w:val="20"/>
        </w:rPr>
        <w:br w:type="page"/>
      </w:r>
    </w:p>
    <w:p w:rsidR="00701D91" w:rsidRPr="00B86D91" w:rsidRDefault="00701D91" w:rsidP="00B86D91">
      <w:pPr>
        <w:pStyle w:val="Zkladntext"/>
        <w:rPr>
          <w:rFonts w:ascii="Cambria" w:hAnsi="Cambria"/>
          <w:b/>
          <w:bCs/>
          <w:smallCaps/>
          <w:kern w:val="20"/>
          <w:szCs w:val="20"/>
        </w:rPr>
      </w:pPr>
      <w:r w:rsidRPr="00B86D91">
        <w:rPr>
          <w:rFonts w:ascii="Cambria" w:hAnsi="Cambria"/>
          <w:b/>
          <w:bCs/>
          <w:smallCaps/>
          <w:kern w:val="20"/>
          <w:szCs w:val="20"/>
        </w:rPr>
        <w:t>Funkce a relace, jejich uzávěry</w:t>
      </w:r>
    </w:p>
    <w:p w:rsidR="00701D91" w:rsidRPr="00B86D91" w:rsidRDefault="00701D91" w:rsidP="00701D91">
      <w:pPr>
        <w:pStyle w:val="Zkladntext"/>
        <w:rPr>
          <w:rFonts w:ascii="Cambria" w:hAnsi="Cambria"/>
          <w:bCs/>
          <w:smallCaps/>
          <w:kern w:val="20"/>
          <w:sz w:val="22"/>
          <w:szCs w:val="20"/>
        </w:rPr>
      </w:pPr>
      <w:r w:rsidRPr="00B86D91">
        <w:rPr>
          <w:rFonts w:ascii="Cambria" w:hAnsi="Cambria"/>
          <w:bCs/>
          <w:smallCaps/>
          <w:kern w:val="20"/>
          <w:sz w:val="22"/>
          <w:szCs w:val="20"/>
        </w:rPr>
        <w:t>Relace</w:t>
      </w:r>
    </w:p>
    <w:p w:rsidR="0087624B" w:rsidRDefault="00701D91" w:rsidP="00DE56C3">
      <w:pPr>
        <w:pStyle w:val="Zkladntext"/>
        <w:jc w:val="both"/>
        <w:rPr>
          <w:rFonts w:ascii="Cambria" w:hAnsi="Cambria"/>
          <w:sz w:val="20"/>
          <w:szCs w:val="20"/>
        </w:rPr>
      </w:pPr>
      <w:r w:rsidRPr="00DE56C3">
        <w:rPr>
          <w:rFonts w:ascii="Cambria" w:hAnsi="Cambria"/>
          <w:sz w:val="20"/>
          <w:szCs w:val="20"/>
        </w:rPr>
        <w:t xml:space="preserve">Pojem relace zavádíme proto, že potřebujeme nějakým způsobem vyjádřit, že dvě (případně více) hodnoty jsou spolu svázány, chceme vyjádřit, že některé hodnoty z obou (nebo více) množin mají něco společného. </w:t>
      </w:r>
    </w:p>
    <w:p w:rsidR="00701D91" w:rsidRPr="00DE56C3" w:rsidRDefault="00701D91" w:rsidP="00DE56C3">
      <w:pPr>
        <w:pStyle w:val="Zkladntext"/>
        <w:jc w:val="both"/>
        <w:rPr>
          <w:rFonts w:ascii="Cambria" w:hAnsi="Cambria"/>
          <w:sz w:val="20"/>
          <w:szCs w:val="20"/>
        </w:rPr>
      </w:pPr>
      <w:r w:rsidRPr="00DE56C3">
        <w:rPr>
          <w:rFonts w:ascii="Cambria" w:hAnsi="Cambria"/>
          <w:b/>
          <w:sz w:val="20"/>
          <w:szCs w:val="20"/>
        </w:rPr>
        <w:t>Relace</w:t>
      </w:r>
      <w:r w:rsidRPr="00DE56C3">
        <w:rPr>
          <w:rFonts w:ascii="Cambria" w:hAnsi="Cambria"/>
          <w:sz w:val="20"/>
          <w:szCs w:val="20"/>
        </w:rPr>
        <w:t xml:space="preserve"> také </w:t>
      </w:r>
      <w:r w:rsidRPr="00DE56C3">
        <w:rPr>
          <w:rFonts w:ascii="Cambria" w:hAnsi="Cambria"/>
          <w:b/>
          <w:sz w:val="20"/>
          <w:szCs w:val="20"/>
        </w:rPr>
        <w:t>tvoří základ pro definici funkcí</w:t>
      </w:r>
      <w:r w:rsidRPr="00DE56C3">
        <w:rPr>
          <w:rFonts w:ascii="Cambria" w:hAnsi="Cambria"/>
          <w:sz w:val="20"/>
          <w:szCs w:val="20"/>
        </w:rPr>
        <w:t>.</w:t>
      </w:r>
    </w:p>
    <w:p w:rsidR="00DE56C3" w:rsidRDefault="00483D08" w:rsidP="00DE56C3">
      <w:pPr>
        <w:pStyle w:val="Zkladntext"/>
        <w:spacing w:after="40"/>
        <w:jc w:val="both"/>
        <w:rPr>
          <w:rFonts w:ascii="Cambria" w:hAnsi="Cambria" w:cs="Arial"/>
          <w:sz w:val="20"/>
          <w:szCs w:val="20"/>
          <w:shd w:val="clear" w:color="auto" w:fill="FFFFFF"/>
        </w:rPr>
      </w:pPr>
      <w:r w:rsidRPr="00DE56C3">
        <w:rPr>
          <w:rFonts w:ascii="Cambria" w:hAnsi="Cambria" w:cs="Arial"/>
          <w:b/>
          <w:sz w:val="20"/>
          <w:szCs w:val="20"/>
          <w:shd w:val="clear" w:color="auto" w:fill="FFFFFF"/>
        </w:rPr>
        <w:t>Matematický pojem zobecňující vlastnosti vztahů</w:t>
      </w:r>
      <w:r w:rsidRPr="00DE56C3">
        <w:rPr>
          <w:rFonts w:ascii="Cambria" w:hAnsi="Cambria" w:cs="Arial"/>
          <w:sz w:val="20"/>
          <w:szCs w:val="20"/>
          <w:shd w:val="clear" w:color="auto" w:fill="FFFFFF"/>
        </w:rPr>
        <w:t>, jako je „rovnost“, „rovnoběžnost“</w:t>
      </w:r>
      <w:r w:rsidR="0087624B">
        <w:rPr>
          <w:rFonts w:ascii="Cambria" w:hAnsi="Cambria" w:cs="Arial"/>
          <w:sz w:val="20"/>
          <w:szCs w:val="20"/>
          <w:shd w:val="clear" w:color="auto" w:fill="FFFFFF"/>
        </w:rPr>
        <w:t>, „být hlavní město“</w:t>
      </w:r>
      <w:r w:rsidRPr="00DE56C3">
        <w:rPr>
          <w:rFonts w:ascii="Cambria" w:hAnsi="Cambria" w:cs="Arial"/>
          <w:sz w:val="20"/>
          <w:szCs w:val="20"/>
          <w:shd w:val="clear" w:color="auto" w:fill="FFFFFF"/>
        </w:rPr>
        <w:t xml:space="preserve"> nebo „být větší než“. </w:t>
      </w:r>
    </w:p>
    <w:p w:rsidR="00483D08" w:rsidRDefault="00483D08" w:rsidP="00DE56C3">
      <w:pPr>
        <w:pStyle w:val="Zkladntext"/>
        <w:spacing w:after="40"/>
        <w:jc w:val="both"/>
        <w:rPr>
          <w:rStyle w:val="apple-converted-space"/>
          <w:rFonts w:ascii="Cambria" w:hAnsi="Cambria" w:cs="Arial"/>
          <w:b/>
          <w:sz w:val="20"/>
          <w:szCs w:val="20"/>
          <w:shd w:val="clear" w:color="auto" w:fill="FFFFFF"/>
        </w:rPr>
      </w:pPr>
      <w:r w:rsidRPr="00DE56C3">
        <w:rPr>
          <w:rFonts w:ascii="Cambria" w:hAnsi="Cambria" w:cs="Arial"/>
          <w:sz w:val="20"/>
          <w:szCs w:val="20"/>
          <w:shd w:val="clear" w:color="auto" w:fill="FFFFFF"/>
        </w:rPr>
        <w:t>Jako</w:t>
      </w:r>
      <w:r w:rsidRPr="00DE56C3">
        <w:rPr>
          <w:rStyle w:val="apple-converted-space"/>
          <w:rFonts w:ascii="Cambria" w:hAnsi="Cambria" w:cs="Arial"/>
          <w:sz w:val="20"/>
          <w:szCs w:val="20"/>
          <w:shd w:val="clear" w:color="auto" w:fill="FFFFFF"/>
        </w:rPr>
        <w:t> </w:t>
      </w:r>
      <w:r w:rsidRPr="00DE56C3">
        <w:rPr>
          <w:rFonts w:ascii="Cambria" w:hAnsi="Cambria" w:cs="Arial"/>
          <w:b/>
          <w:bCs/>
          <w:sz w:val="20"/>
          <w:szCs w:val="20"/>
          <w:shd w:val="clear" w:color="auto" w:fill="FFFFFF"/>
        </w:rPr>
        <w:t>relaci</w:t>
      </w:r>
      <w:r w:rsidRPr="00DE56C3">
        <w:rPr>
          <w:rStyle w:val="apple-converted-space"/>
          <w:rFonts w:ascii="Cambria" w:hAnsi="Cambria" w:cs="Arial"/>
          <w:sz w:val="20"/>
          <w:szCs w:val="20"/>
          <w:shd w:val="clear" w:color="auto" w:fill="FFFFFF"/>
        </w:rPr>
        <w:t> </w:t>
      </w:r>
      <w:r w:rsidRPr="00DE56C3">
        <w:rPr>
          <w:rFonts w:ascii="Cambria" w:hAnsi="Cambria" w:cs="Arial"/>
          <w:sz w:val="20"/>
          <w:szCs w:val="20"/>
          <w:shd w:val="clear" w:color="auto" w:fill="FFFFFF"/>
        </w:rPr>
        <w:t>nebo</w:t>
      </w:r>
      <w:r w:rsidRPr="00DE56C3">
        <w:rPr>
          <w:rStyle w:val="apple-converted-space"/>
          <w:rFonts w:ascii="Cambria" w:hAnsi="Cambria" w:cs="Arial"/>
          <w:sz w:val="20"/>
          <w:szCs w:val="20"/>
          <w:shd w:val="clear" w:color="auto" w:fill="FFFFFF"/>
        </w:rPr>
        <w:t> </w:t>
      </w:r>
      <w:r w:rsidRPr="00DE56C3">
        <w:rPr>
          <w:rFonts w:ascii="Cambria" w:hAnsi="Cambria" w:cs="Arial"/>
          <w:b/>
          <w:bCs/>
          <w:sz w:val="20"/>
          <w:szCs w:val="20"/>
          <w:shd w:val="clear" w:color="auto" w:fill="FFFFFF"/>
        </w:rPr>
        <w:t>n-ární relaci</w:t>
      </w:r>
      <w:r w:rsidRPr="00DE56C3">
        <w:rPr>
          <w:rStyle w:val="apple-converted-space"/>
          <w:rFonts w:ascii="Cambria" w:hAnsi="Cambria" w:cs="Arial"/>
          <w:sz w:val="20"/>
          <w:szCs w:val="20"/>
          <w:shd w:val="clear" w:color="auto" w:fill="FFFFFF"/>
        </w:rPr>
        <w:t> </w:t>
      </w:r>
      <w:r w:rsidRPr="00DE56C3">
        <w:rPr>
          <w:rFonts w:ascii="Cambria" w:hAnsi="Cambria" w:cs="Arial"/>
          <w:sz w:val="20"/>
          <w:szCs w:val="20"/>
          <w:shd w:val="clear" w:color="auto" w:fill="FFFFFF"/>
        </w:rPr>
        <w:t>nazveme v</w:t>
      </w:r>
      <w:r w:rsidRPr="00DE56C3">
        <w:rPr>
          <w:rFonts w:ascii="Cambria" w:hAnsi="Cambria"/>
          <w:sz w:val="20"/>
          <w:szCs w:val="20"/>
        </w:rPr>
        <w:t> </w:t>
      </w:r>
      <w:hyperlink r:id="rId17" w:tooltip="Matematika" w:history="1">
        <w:r w:rsidRPr="00DE56C3">
          <w:rPr>
            <w:rFonts w:ascii="Cambria" w:hAnsi="Cambria"/>
            <w:sz w:val="20"/>
            <w:szCs w:val="20"/>
          </w:rPr>
          <w:t>matematice</w:t>
        </w:r>
      </w:hyperlink>
      <w:r w:rsidRPr="00DE56C3">
        <w:rPr>
          <w:rFonts w:ascii="Cambria" w:hAnsi="Cambria"/>
          <w:sz w:val="20"/>
          <w:szCs w:val="20"/>
        </w:rPr>
        <w:t> </w:t>
      </w:r>
      <w:r w:rsidRPr="00DE56C3">
        <w:rPr>
          <w:rFonts w:ascii="Cambria" w:hAnsi="Cambria" w:cs="Arial"/>
          <w:b/>
          <w:sz w:val="20"/>
          <w:szCs w:val="20"/>
          <w:shd w:val="clear" w:color="auto" w:fill="FFFFFF"/>
        </w:rPr>
        <w:t>libovolný vztah mezi skupinou prvků jedné nebo více množin.</w:t>
      </w:r>
      <w:r w:rsidRPr="00DE56C3">
        <w:rPr>
          <w:rStyle w:val="apple-converted-space"/>
          <w:rFonts w:ascii="Cambria" w:hAnsi="Cambria" w:cs="Arial"/>
          <w:b/>
          <w:sz w:val="20"/>
          <w:szCs w:val="20"/>
          <w:shd w:val="clear" w:color="auto" w:fill="FFFFFF"/>
        </w:rPr>
        <w:t> </w:t>
      </w:r>
    </w:p>
    <w:p w:rsidR="0087624B" w:rsidRPr="00DE56C3" w:rsidRDefault="0087624B" w:rsidP="00DE56C3">
      <w:pPr>
        <w:pStyle w:val="Zkladntext"/>
        <w:spacing w:after="40"/>
        <w:jc w:val="both"/>
        <w:rPr>
          <w:rFonts w:ascii="Cambria" w:hAnsi="Cambria"/>
          <w:b/>
          <w:sz w:val="20"/>
          <w:szCs w:val="20"/>
        </w:rPr>
      </w:pPr>
      <w:r w:rsidRPr="0087624B">
        <w:rPr>
          <w:rStyle w:val="apple-converted-space"/>
          <w:rFonts w:ascii="Cambria" w:hAnsi="Cambria" w:cs="Arial"/>
          <w:sz w:val="20"/>
          <w:szCs w:val="20"/>
          <w:shd w:val="clear" w:color="auto" w:fill="FFFFFF"/>
        </w:rPr>
        <w:t>Relace je</w:t>
      </w:r>
      <w:r>
        <w:rPr>
          <w:rStyle w:val="apple-converted-space"/>
          <w:rFonts w:ascii="Cambria" w:hAnsi="Cambria" w:cs="Arial"/>
          <w:b/>
          <w:sz w:val="20"/>
          <w:szCs w:val="20"/>
          <w:shd w:val="clear" w:color="auto" w:fill="FFFFFF"/>
        </w:rPr>
        <w:t xml:space="preserve"> matematický protějšek pojmu „vztah“. </w:t>
      </w:r>
      <w:r w:rsidRPr="0087624B">
        <w:rPr>
          <w:rStyle w:val="apple-converted-space"/>
          <w:rFonts w:ascii="Cambria" w:hAnsi="Cambria" w:cs="Arial"/>
          <w:sz w:val="20"/>
          <w:szCs w:val="20"/>
          <w:shd w:val="clear" w:color="auto" w:fill="FFFFFF"/>
        </w:rPr>
        <w:t>Prvky v množinách jsou mezi sebou v relaci</w:t>
      </w:r>
      <w:r>
        <w:rPr>
          <w:rStyle w:val="apple-converted-space"/>
          <w:rFonts w:ascii="Cambria" w:hAnsi="Cambria" w:cs="Arial"/>
          <w:b/>
          <w:sz w:val="20"/>
          <w:szCs w:val="20"/>
          <w:shd w:val="clear" w:color="auto" w:fill="FFFFFF"/>
        </w:rPr>
        <w:t xml:space="preserve">. </w:t>
      </w:r>
    </w:p>
    <w:p w:rsidR="00483D08" w:rsidRPr="00DE56C3" w:rsidRDefault="00483D08" w:rsidP="00DE56C3">
      <w:pPr>
        <w:widowControl/>
        <w:suppressAutoHyphens w:val="0"/>
        <w:autoSpaceDE w:val="0"/>
        <w:autoSpaceDN w:val="0"/>
        <w:adjustRightInd w:val="0"/>
        <w:spacing w:after="40"/>
        <w:jc w:val="both"/>
        <w:rPr>
          <w:rFonts w:ascii="Cambria" w:eastAsia="Times New Roman" w:hAnsi="Cambria" w:cs="Cambria"/>
          <w:b/>
          <w:bCs/>
          <w:kern w:val="0"/>
          <w:sz w:val="20"/>
          <w:szCs w:val="20"/>
        </w:rPr>
      </w:pPr>
    </w:p>
    <w:p w:rsidR="00483D08" w:rsidRPr="00DE56C3" w:rsidRDefault="00483D08" w:rsidP="00DE56C3">
      <w:pPr>
        <w:widowControl/>
        <w:suppressAutoHyphens w:val="0"/>
        <w:autoSpaceDE w:val="0"/>
        <w:autoSpaceDN w:val="0"/>
        <w:adjustRightInd w:val="0"/>
        <w:spacing w:after="40"/>
        <w:jc w:val="both"/>
        <w:rPr>
          <w:rFonts w:ascii="Cambria" w:eastAsia="Times New Roman" w:hAnsi="Cambria" w:cs="Cambria"/>
          <w:kern w:val="0"/>
          <w:sz w:val="20"/>
          <w:szCs w:val="20"/>
        </w:rPr>
      </w:pPr>
      <w:r w:rsidRPr="00DE56C3">
        <w:rPr>
          <w:rFonts w:ascii="Cambria" w:eastAsia="Times New Roman" w:hAnsi="Cambria" w:cs="Cambria"/>
          <w:b/>
          <w:bCs/>
          <w:kern w:val="0"/>
          <w:sz w:val="20"/>
          <w:szCs w:val="20"/>
        </w:rPr>
        <w:t xml:space="preserve">Typy relací </w:t>
      </w:r>
    </w:p>
    <w:p w:rsidR="00483D08" w:rsidRPr="00DE56C3" w:rsidRDefault="00483D08" w:rsidP="00DE56C3">
      <w:pPr>
        <w:pStyle w:val="Zkladntext"/>
        <w:numPr>
          <w:ilvl w:val="0"/>
          <w:numId w:val="7"/>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Unární </w:t>
      </w:r>
    </w:p>
    <w:p w:rsidR="00483D08" w:rsidRPr="00DE56C3" w:rsidRDefault="00483D08" w:rsidP="00DE56C3">
      <w:pPr>
        <w:pStyle w:val="Zkladntext"/>
        <w:numPr>
          <w:ilvl w:val="1"/>
          <w:numId w:val="6"/>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„být mužem“ </w:t>
      </w:r>
      <w:r w:rsidRPr="00DE56C3">
        <w:rPr>
          <w:rFonts w:ascii="Cambria" w:eastAsia="Times New Roman" w:hAnsi="Cambria" w:cs="Calibri"/>
          <w:kern w:val="0"/>
          <w:sz w:val="20"/>
          <w:szCs w:val="20"/>
        </w:rPr>
        <w:t xml:space="preserve">(operujeme s jedním prvkem) </w:t>
      </w:r>
    </w:p>
    <w:p w:rsidR="00483D08" w:rsidRPr="00DE56C3" w:rsidRDefault="00483D08" w:rsidP="00DE56C3">
      <w:pPr>
        <w:pStyle w:val="Zkladntext"/>
        <w:numPr>
          <w:ilvl w:val="0"/>
          <w:numId w:val="7"/>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Binární </w:t>
      </w:r>
    </w:p>
    <w:p w:rsidR="00483D08" w:rsidRPr="00DE56C3" w:rsidRDefault="00483D08" w:rsidP="00DE56C3">
      <w:pPr>
        <w:pStyle w:val="Zkladntext"/>
        <w:numPr>
          <w:ilvl w:val="1"/>
          <w:numId w:val="6"/>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„menší než“ </w:t>
      </w:r>
      <w:r w:rsidRPr="00DE56C3">
        <w:rPr>
          <w:rFonts w:ascii="Cambria" w:eastAsia="Times New Roman" w:hAnsi="Cambria" w:cs="Calibri"/>
          <w:kern w:val="0"/>
          <w:sz w:val="20"/>
          <w:szCs w:val="20"/>
        </w:rPr>
        <w:t xml:space="preserve">(porovnáváme dva prvky) </w:t>
      </w:r>
    </w:p>
    <w:p w:rsidR="00483D08" w:rsidRPr="00DE56C3" w:rsidRDefault="00483D08" w:rsidP="00DE56C3">
      <w:pPr>
        <w:pStyle w:val="Zkladntext"/>
        <w:numPr>
          <w:ilvl w:val="0"/>
          <w:numId w:val="7"/>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Ternární </w:t>
      </w:r>
    </w:p>
    <w:p w:rsidR="00483D08" w:rsidRPr="00DE56C3" w:rsidRDefault="00483D08" w:rsidP="00DE56C3">
      <w:pPr>
        <w:pStyle w:val="Zkladntext"/>
        <w:numPr>
          <w:ilvl w:val="1"/>
          <w:numId w:val="6"/>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rovnice </w:t>
      </w:r>
      <w:r w:rsidRPr="00DE56C3">
        <w:rPr>
          <w:rFonts w:ascii="Cambria" w:eastAsia="Times New Roman" w:hAnsi="Cambria" w:cs="Calibri"/>
          <w:bCs/>
          <w:kern w:val="0"/>
          <w:sz w:val="20"/>
          <w:szCs w:val="20"/>
        </w:rPr>
        <w:t>(</w:t>
      </w:r>
      <w:r w:rsidRPr="00DE56C3">
        <w:rPr>
          <w:rFonts w:ascii="Cambria" w:eastAsia="Times New Roman" w:hAnsi="Cambria" w:cs="Calibri"/>
          <w:b/>
          <w:bCs/>
          <w:kern w:val="0"/>
          <w:sz w:val="20"/>
          <w:szCs w:val="20"/>
        </w:rPr>
        <w:t xml:space="preserve">4+5=9 </w:t>
      </w:r>
      <w:r w:rsidRPr="00DE56C3">
        <w:rPr>
          <w:rFonts w:ascii="Cambria" w:eastAsia="Times New Roman" w:hAnsi="Cambria" w:cs="Calibri"/>
          <w:kern w:val="0"/>
          <w:sz w:val="20"/>
          <w:szCs w:val="20"/>
        </w:rPr>
        <w:t>-&gt; součet dvou prvků se rovná třetímu</w:t>
      </w:r>
      <w:r w:rsidRPr="00DE56C3">
        <w:rPr>
          <w:rFonts w:ascii="Cambria" w:eastAsia="Times New Roman" w:hAnsi="Cambria" w:cs="Calibri"/>
          <w:bCs/>
          <w:kern w:val="0"/>
          <w:sz w:val="20"/>
          <w:szCs w:val="20"/>
        </w:rPr>
        <w:t xml:space="preserve">) </w:t>
      </w:r>
    </w:p>
    <w:p w:rsidR="00483D08" w:rsidRPr="00DE56C3" w:rsidRDefault="00483D08" w:rsidP="00DE56C3">
      <w:pPr>
        <w:widowControl/>
        <w:suppressAutoHyphens w:val="0"/>
        <w:autoSpaceDE w:val="0"/>
        <w:autoSpaceDN w:val="0"/>
        <w:adjustRightInd w:val="0"/>
        <w:spacing w:after="40"/>
        <w:jc w:val="both"/>
        <w:rPr>
          <w:rFonts w:ascii="Cambria" w:eastAsia="Times New Roman" w:hAnsi="Cambria" w:cs="Calibri"/>
          <w:kern w:val="0"/>
          <w:sz w:val="20"/>
          <w:szCs w:val="20"/>
        </w:rPr>
      </w:pPr>
    </w:p>
    <w:p w:rsidR="00701D91" w:rsidRPr="00DE56C3" w:rsidRDefault="00701D91" w:rsidP="00DE56C3">
      <w:pPr>
        <w:pStyle w:val="Zkladntext"/>
        <w:jc w:val="both"/>
        <w:rPr>
          <w:rFonts w:ascii="Cambria" w:hAnsi="Cambria"/>
          <w:b/>
          <w:bCs/>
          <w:sz w:val="20"/>
          <w:szCs w:val="20"/>
        </w:rPr>
      </w:pPr>
      <w:r w:rsidRPr="00DE56C3">
        <w:rPr>
          <w:rFonts w:ascii="Cambria" w:hAnsi="Cambria"/>
          <w:sz w:val="20"/>
          <w:szCs w:val="20"/>
        </w:rPr>
        <w:t>Příklady relací:</w:t>
      </w:r>
    </w:p>
    <w:p w:rsidR="00701D91" w:rsidRPr="00DE56C3" w:rsidRDefault="00701D91" w:rsidP="00DE56C3">
      <w:pPr>
        <w:pStyle w:val="Zkladntext"/>
        <w:numPr>
          <w:ilvl w:val="0"/>
          <w:numId w:val="2"/>
        </w:numPr>
        <w:spacing w:after="40"/>
        <w:jc w:val="both"/>
        <w:rPr>
          <w:rFonts w:ascii="Cambria" w:hAnsi="Cambria"/>
          <w:sz w:val="20"/>
          <w:szCs w:val="20"/>
        </w:rPr>
      </w:pPr>
      <w:r w:rsidRPr="00DE56C3">
        <w:rPr>
          <w:rFonts w:ascii="Cambria" w:hAnsi="Cambria"/>
          <w:b/>
          <w:bCs/>
          <w:sz w:val="20"/>
          <w:szCs w:val="20"/>
        </w:rPr>
        <w:t>relace identity na množině A</w:t>
      </w:r>
      <w:r w:rsidRPr="00DE56C3">
        <w:rPr>
          <w:rFonts w:ascii="Cambria" w:hAnsi="Cambria"/>
          <w:sz w:val="20"/>
          <w:szCs w:val="20"/>
        </w:rPr>
        <w:t>:</w:t>
      </w:r>
    </w:p>
    <w:p w:rsidR="00701D91" w:rsidRPr="00DE56C3" w:rsidRDefault="00701D91" w:rsidP="00DE56C3">
      <w:pPr>
        <w:pStyle w:val="Zkladntext"/>
        <w:numPr>
          <w:ilvl w:val="1"/>
          <w:numId w:val="2"/>
        </w:numPr>
        <w:spacing w:after="40"/>
        <w:jc w:val="both"/>
        <w:rPr>
          <w:rFonts w:ascii="Cambria" w:hAnsi="Cambria"/>
          <w:sz w:val="20"/>
          <w:szCs w:val="20"/>
        </w:rPr>
      </w:pPr>
      <w:r w:rsidRPr="00DE56C3">
        <w:rPr>
          <w:rFonts w:ascii="Cambria" w:hAnsi="Cambria"/>
          <w:sz w:val="20"/>
          <w:szCs w:val="20"/>
        </w:rPr>
        <w:t xml:space="preserve">Id(A) </w:t>
      </w:r>
      <w:r w:rsidR="00DE56C3">
        <w:rPr>
          <w:rFonts w:ascii="Cambria" w:hAnsi="Cambria"/>
          <w:sz w:val="20"/>
          <w:szCs w:val="20"/>
        </w:rPr>
        <w:t>…</w:t>
      </w:r>
      <w:r w:rsidRPr="00DE56C3">
        <w:rPr>
          <w:rFonts w:ascii="Cambria" w:hAnsi="Cambria"/>
          <w:sz w:val="20"/>
          <w:szCs w:val="20"/>
        </w:rPr>
        <w:t xml:space="preserve"> binární relace</w:t>
      </w:r>
    </w:p>
    <w:p w:rsidR="00701D91" w:rsidRPr="00DE56C3" w:rsidRDefault="00701D91" w:rsidP="00DE56C3">
      <w:pPr>
        <w:pStyle w:val="Zkladntext"/>
        <w:numPr>
          <w:ilvl w:val="1"/>
          <w:numId w:val="2"/>
        </w:numPr>
        <w:spacing w:after="40"/>
        <w:jc w:val="both"/>
        <w:rPr>
          <w:rFonts w:ascii="Cambria" w:hAnsi="Cambria"/>
          <w:b/>
          <w:bCs/>
          <w:sz w:val="20"/>
          <w:szCs w:val="20"/>
        </w:rPr>
      </w:pPr>
      <w:r w:rsidRPr="00DE56C3">
        <w:rPr>
          <w:rFonts w:ascii="Cambria" w:hAnsi="Cambria"/>
          <w:sz w:val="20"/>
          <w:szCs w:val="20"/>
        </w:rPr>
        <w:t xml:space="preserve">Id(A) = {(a,a) </w:t>
      </w:r>
      <w:r w:rsidRPr="00DE56C3">
        <w:rPr>
          <w:rFonts w:ascii="Cambria" w:hAnsi="Cambria" w:cs="Cambria Math"/>
          <w:sz w:val="20"/>
          <w:szCs w:val="20"/>
        </w:rPr>
        <w:t>∈</w:t>
      </w:r>
      <w:r w:rsidRPr="00DE56C3">
        <w:rPr>
          <w:rFonts w:ascii="Cambria" w:hAnsi="Cambria"/>
          <w:sz w:val="20"/>
          <w:szCs w:val="20"/>
        </w:rPr>
        <w:t xml:space="preserve"> A × A | a </w:t>
      </w:r>
      <w:r w:rsidRPr="00DE56C3">
        <w:rPr>
          <w:rFonts w:ascii="Cambria" w:hAnsi="Cambria" w:cs="Cambria Math"/>
          <w:sz w:val="20"/>
          <w:szCs w:val="20"/>
        </w:rPr>
        <w:t>∈</w:t>
      </w:r>
      <w:r w:rsidRPr="00DE56C3">
        <w:rPr>
          <w:rFonts w:ascii="Cambria" w:hAnsi="Cambria"/>
          <w:sz w:val="20"/>
          <w:szCs w:val="20"/>
        </w:rPr>
        <w:t xml:space="preserve"> A}</w:t>
      </w:r>
    </w:p>
    <w:p w:rsidR="00701D91" w:rsidRPr="00DE56C3" w:rsidRDefault="00701D91" w:rsidP="00DE56C3">
      <w:pPr>
        <w:pStyle w:val="Zkladntext"/>
        <w:numPr>
          <w:ilvl w:val="0"/>
          <w:numId w:val="2"/>
        </w:numPr>
        <w:spacing w:after="40"/>
        <w:jc w:val="both"/>
        <w:rPr>
          <w:rFonts w:ascii="Cambria" w:hAnsi="Cambria"/>
          <w:sz w:val="20"/>
          <w:szCs w:val="20"/>
        </w:rPr>
      </w:pPr>
      <w:r w:rsidRPr="00DE56C3">
        <w:rPr>
          <w:rFonts w:ascii="Cambria" w:hAnsi="Cambria"/>
          <w:b/>
          <w:bCs/>
          <w:sz w:val="20"/>
          <w:szCs w:val="20"/>
        </w:rPr>
        <w:t>relace větší nebo rovno na přirozených číslech</w:t>
      </w:r>
      <w:r w:rsidRPr="00DE56C3">
        <w:rPr>
          <w:rFonts w:ascii="Cambria" w:hAnsi="Cambria"/>
          <w:sz w:val="20"/>
          <w:szCs w:val="20"/>
        </w:rPr>
        <w:t>:</w:t>
      </w:r>
    </w:p>
    <w:p w:rsidR="00701D91" w:rsidRPr="00DE56C3" w:rsidRDefault="00701D91" w:rsidP="00DE56C3">
      <w:pPr>
        <w:pStyle w:val="Zkladntext"/>
        <w:numPr>
          <w:ilvl w:val="1"/>
          <w:numId w:val="2"/>
        </w:numPr>
        <w:spacing w:after="40"/>
        <w:jc w:val="both"/>
        <w:rPr>
          <w:rFonts w:ascii="Cambria" w:hAnsi="Cambria"/>
          <w:sz w:val="20"/>
          <w:szCs w:val="20"/>
        </w:rPr>
      </w:pPr>
      <w:r w:rsidRPr="00DE56C3">
        <w:rPr>
          <w:rFonts w:ascii="Cambria" w:hAnsi="Cambria"/>
          <w:sz w:val="20"/>
          <w:szCs w:val="20"/>
        </w:rPr>
        <w:t>≥(N)</w:t>
      </w:r>
      <w:r w:rsidR="00DE56C3" w:rsidRPr="00DE56C3">
        <w:rPr>
          <w:rFonts w:ascii="Cambria" w:hAnsi="Cambria"/>
          <w:sz w:val="20"/>
          <w:szCs w:val="20"/>
        </w:rPr>
        <w:t xml:space="preserve"> </w:t>
      </w:r>
      <w:r w:rsidR="00DE56C3">
        <w:rPr>
          <w:rFonts w:ascii="Cambria" w:hAnsi="Cambria"/>
          <w:sz w:val="20"/>
          <w:szCs w:val="20"/>
        </w:rPr>
        <w:t xml:space="preserve">… </w:t>
      </w:r>
      <w:r w:rsidRPr="00DE56C3">
        <w:rPr>
          <w:rFonts w:ascii="Cambria" w:hAnsi="Cambria"/>
          <w:sz w:val="20"/>
          <w:szCs w:val="20"/>
        </w:rPr>
        <w:t>binární relace</w:t>
      </w:r>
    </w:p>
    <w:p w:rsidR="00701D91" w:rsidRPr="00DE56C3" w:rsidRDefault="00701D91" w:rsidP="00DE56C3">
      <w:pPr>
        <w:pStyle w:val="Zkladntext"/>
        <w:numPr>
          <w:ilvl w:val="1"/>
          <w:numId w:val="2"/>
        </w:numPr>
        <w:spacing w:after="40"/>
        <w:jc w:val="both"/>
        <w:rPr>
          <w:rFonts w:ascii="Cambria" w:hAnsi="Cambria"/>
          <w:b/>
          <w:bCs/>
          <w:sz w:val="20"/>
          <w:szCs w:val="20"/>
        </w:rPr>
      </w:pPr>
      <w:r w:rsidRPr="00DE56C3">
        <w:rPr>
          <w:rFonts w:ascii="Cambria" w:hAnsi="Cambria"/>
          <w:sz w:val="20"/>
          <w:szCs w:val="20"/>
        </w:rPr>
        <w:t xml:space="preserve">≥(N) = {(a,b) </w:t>
      </w:r>
      <w:r w:rsidRPr="00DE56C3">
        <w:rPr>
          <w:rFonts w:ascii="Cambria" w:hAnsi="Cambria" w:cs="Cambria Math"/>
          <w:sz w:val="20"/>
          <w:szCs w:val="20"/>
        </w:rPr>
        <w:t>∈</w:t>
      </w:r>
      <w:r w:rsidRPr="00DE56C3">
        <w:rPr>
          <w:rFonts w:ascii="Cambria" w:hAnsi="Cambria"/>
          <w:sz w:val="20"/>
          <w:szCs w:val="20"/>
        </w:rPr>
        <w:t xml:space="preserve"> N × N | b </w:t>
      </w:r>
      <w:r w:rsidRPr="00DE56C3">
        <w:rPr>
          <w:rFonts w:ascii="Cambria" w:hAnsi="Cambria" w:cs="Cambria Math"/>
          <w:sz w:val="20"/>
          <w:szCs w:val="20"/>
        </w:rPr>
        <w:t>⊆</w:t>
      </w:r>
      <w:r w:rsidRPr="00DE56C3">
        <w:rPr>
          <w:rFonts w:ascii="Cambria" w:hAnsi="Cambria"/>
          <w:sz w:val="20"/>
          <w:szCs w:val="20"/>
        </w:rPr>
        <w:t xml:space="preserve"> a}</w:t>
      </w:r>
    </w:p>
    <w:p w:rsidR="00701D91" w:rsidRPr="00DE56C3" w:rsidRDefault="00701D91" w:rsidP="00DE56C3">
      <w:pPr>
        <w:pStyle w:val="Zkladntext"/>
        <w:numPr>
          <w:ilvl w:val="0"/>
          <w:numId w:val="2"/>
        </w:numPr>
        <w:spacing w:after="40"/>
        <w:jc w:val="both"/>
        <w:rPr>
          <w:rFonts w:ascii="Cambria" w:hAnsi="Cambria"/>
          <w:sz w:val="20"/>
          <w:szCs w:val="20"/>
        </w:rPr>
      </w:pPr>
      <w:r w:rsidRPr="00DE56C3">
        <w:rPr>
          <w:rFonts w:ascii="Cambria" w:hAnsi="Cambria"/>
          <w:b/>
          <w:bCs/>
          <w:sz w:val="20"/>
          <w:szCs w:val="20"/>
        </w:rPr>
        <w:t>relace plus na přirozených číslech</w:t>
      </w:r>
      <w:r w:rsidRPr="00DE56C3">
        <w:rPr>
          <w:rFonts w:ascii="Cambria" w:hAnsi="Cambria"/>
          <w:sz w:val="20"/>
          <w:szCs w:val="20"/>
        </w:rPr>
        <w:t>:</w:t>
      </w:r>
    </w:p>
    <w:p w:rsidR="00701D91" w:rsidRPr="00DE56C3" w:rsidRDefault="00701D91" w:rsidP="00DE56C3">
      <w:pPr>
        <w:pStyle w:val="Zkladntext"/>
        <w:numPr>
          <w:ilvl w:val="1"/>
          <w:numId w:val="2"/>
        </w:numPr>
        <w:spacing w:after="40"/>
        <w:jc w:val="both"/>
        <w:rPr>
          <w:rFonts w:ascii="Cambria" w:hAnsi="Cambria"/>
          <w:sz w:val="20"/>
          <w:szCs w:val="20"/>
        </w:rPr>
      </w:pPr>
      <w:r w:rsidRPr="00DE56C3">
        <w:rPr>
          <w:rFonts w:ascii="Cambria" w:hAnsi="Cambria"/>
          <w:sz w:val="20"/>
          <w:szCs w:val="20"/>
        </w:rPr>
        <w:t xml:space="preserve">+(N) </w:t>
      </w:r>
      <w:r w:rsidR="00DE56C3">
        <w:rPr>
          <w:rFonts w:ascii="Cambria" w:hAnsi="Cambria"/>
          <w:sz w:val="20"/>
          <w:szCs w:val="20"/>
        </w:rPr>
        <w:t>…</w:t>
      </w:r>
      <w:r w:rsidRPr="00DE56C3">
        <w:rPr>
          <w:rFonts w:ascii="Cambria" w:hAnsi="Cambria"/>
          <w:sz w:val="20"/>
          <w:szCs w:val="20"/>
        </w:rPr>
        <w:t xml:space="preserve"> ternární relace</w:t>
      </w:r>
    </w:p>
    <w:p w:rsidR="00701D91" w:rsidRPr="00DE56C3" w:rsidRDefault="00701D91" w:rsidP="00DE56C3">
      <w:pPr>
        <w:pStyle w:val="Zkladntext"/>
        <w:numPr>
          <w:ilvl w:val="1"/>
          <w:numId w:val="2"/>
        </w:numPr>
        <w:spacing w:after="40"/>
        <w:jc w:val="both"/>
        <w:rPr>
          <w:rFonts w:ascii="Cambria" w:hAnsi="Cambria"/>
          <w:sz w:val="20"/>
          <w:szCs w:val="20"/>
        </w:rPr>
      </w:pPr>
      <w:r w:rsidRPr="00DE56C3">
        <w:rPr>
          <w:rFonts w:ascii="Cambria" w:hAnsi="Cambria"/>
          <w:sz w:val="20"/>
          <w:szCs w:val="20"/>
        </w:rPr>
        <w:t xml:space="preserve">+(N) = {(a,b,c) </w:t>
      </w:r>
      <w:r w:rsidRPr="00DE56C3">
        <w:rPr>
          <w:rFonts w:ascii="Cambria" w:hAnsi="Cambria" w:cs="Cambria Math"/>
          <w:sz w:val="20"/>
          <w:szCs w:val="20"/>
        </w:rPr>
        <w:t>∈</w:t>
      </w:r>
      <w:r w:rsidRPr="00DE56C3">
        <w:rPr>
          <w:rFonts w:ascii="Cambria" w:hAnsi="Cambria"/>
          <w:sz w:val="20"/>
          <w:szCs w:val="20"/>
        </w:rPr>
        <w:t xml:space="preserve"> N × N× N | a+b=c}</w:t>
      </w:r>
    </w:p>
    <w:p w:rsidR="00701D91" w:rsidRPr="00DE56C3" w:rsidRDefault="00701D91" w:rsidP="00DE56C3">
      <w:pPr>
        <w:pStyle w:val="Zkladntext"/>
        <w:numPr>
          <w:ilvl w:val="1"/>
          <w:numId w:val="2"/>
        </w:numPr>
        <w:spacing w:after="40"/>
        <w:jc w:val="both"/>
        <w:rPr>
          <w:rFonts w:ascii="Cambria" w:hAnsi="Cambria"/>
          <w:sz w:val="20"/>
          <w:szCs w:val="20"/>
        </w:rPr>
      </w:pPr>
      <w:r w:rsidRPr="00DE56C3">
        <w:rPr>
          <w:rFonts w:ascii="Cambria" w:hAnsi="Cambria"/>
          <w:sz w:val="20"/>
          <w:szCs w:val="20"/>
        </w:rPr>
        <w:t xml:space="preserve">a+b=c pak můžeme prohlásit jen za jiný zápis pro (a,b,c) </w:t>
      </w:r>
      <w:r w:rsidRPr="00DE56C3">
        <w:rPr>
          <w:rFonts w:ascii="Cambria" w:hAnsi="Cambria" w:cs="Cambria Math"/>
          <w:sz w:val="20"/>
          <w:szCs w:val="20"/>
        </w:rPr>
        <w:t>∈</w:t>
      </w:r>
      <w:r w:rsidRPr="00DE56C3">
        <w:rPr>
          <w:rFonts w:ascii="Cambria" w:hAnsi="Cambria"/>
          <w:sz w:val="20"/>
          <w:szCs w:val="20"/>
        </w:rPr>
        <w:t xml:space="preserve"> +(N) a všechny operace na číslech považovat za relace</w:t>
      </w:r>
    </w:p>
    <w:p w:rsidR="00701D91" w:rsidRPr="00DE56C3" w:rsidRDefault="00701D91" w:rsidP="00DE56C3">
      <w:pPr>
        <w:pStyle w:val="Zkladntext"/>
        <w:spacing w:after="40"/>
        <w:jc w:val="both"/>
        <w:rPr>
          <w:rFonts w:ascii="Cambria" w:hAnsi="Cambria"/>
          <w:sz w:val="20"/>
          <w:szCs w:val="20"/>
        </w:rPr>
      </w:pPr>
      <w:r w:rsidRPr="00DE56C3">
        <w:rPr>
          <w:rFonts w:ascii="Cambria" w:hAnsi="Cambria"/>
          <w:sz w:val="20"/>
          <w:szCs w:val="20"/>
        </w:rPr>
        <w:t>Relace na malých konečných množinách můžeme přehledně zapisovat tabulkou, kde prvky množiny jsou v záhlaví řádků a sloupců a příslušnost dvojice v relaci značíme jedničkou a nulou v příslušné buňce tabulky. Přehledný je rovněž zápis grafem, kdy mezi prvky množiny kreslíme orientované šipky podle toho, které dvojice jsou v relaci.</w:t>
      </w:r>
    </w:p>
    <w:p w:rsidR="007D117B" w:rsidRPr="00DE56C3" w:rsidRDefault="007D117B" w:rsidP="00DE56C3">
      <w:pPr>
        <w:pStyle w:val="Zkladntext"/>
        <w:spacing w:after="40"/>
        <w:jc w:val="both"/>
        <w:rPr>
          <w:rFonts w:ascii="Cambria" w:hAnsi="Cambria"/>
          <w:sz w:val="20"/>
          <w:szCs w:val="20"/>
        </w:rPr>
      </w:pPr>
    </w:p>
    <w:p w:rsidR="00701D91" w:rsidRPr="00DE56C3" w:rsidRDefault="00701D91" w:rsidP="00DE56C3">
      <w:pPr>
        <w:pStyle w:val="Zkladntext"/>
        <w:spacing w:after="40"/>
        <w:jc w:val="both"/>
        <w:rPr>
          <w:rFonts w:ascii="Cambria" w:hAnsi="Cambria"/>
          <w:b/>
          <w:bCs/>
          <w:sz w:val="20"/>
          <w:szCs w:val="20"/>
        </w:rPr>
      </w:pPr>
      <w:r w:rsidRPr="00DE56C3">
        <w:rPr>
          <w:rFonts w:ascii="Cambria" w:hAnsi="Cambria"/>
          <w:b/>
          <w:bCs/>
          <w:sz w:val="20"/>
          <w:szCs w:val="20"/>
        </w:rPr>
        <w:t>Vlastnosti relací</w:t>
      </w:r>
    </w:p>
    <w:p w:rsidR="007D117B" w:rsidRPr="00DE56C3" w:rsidRDefault="00701D91" w:rsidP="00DE56C3">
      <w:pPr>
        <w:pStyle w:val="Zkladntext"/>
        <w:numPr>
          <w:ilvl w:val="0"/>
          <w:numId w:val="4"/>
        </w:numPr>
        <w:spacing w:after="40"/>
        <w:jc w:val="both"/>
        <w:rPr>
          <w:rFonts w:ascii="Cambria" w:hAnsi="Cambria"/>
          <w:sz w:val="20"/>
          <w:szCs w:val="20"/>
        </w:rPr>
      </w:pPr>
      <w:r w:rsidRPr="00DE56C3">
        <w:rPr>
          <w:rFonts w:ascii="Cambria" w:hAnsi="Cambria"/>
          <w:b/>
          <w:bCs/>
          <w:sz w:val="20"/>
          <w:szCs w:val="20"/>
        </w:rPr>
        <w:t>reflexivita</w:t>
      </w:r>
      <w:r w:rsidRPr="00DE56C3">
        <w:rPr>
          <w:rFonts w:ascii="Cambria" w:hAnsi="Cambria"/>
          <w:sz w:val="20"/>
          <w:szCs w:val="20"/>
        </w:rPr>
        <w:t xml:space="preserve"> – vyjadřuje, že </w:t>
      </w:r>
      <w:r w:rsidRPr="00DE56C3">
        <w:rPr>
          <w:rFonts w:ascii="Cambria" w:hAnsi="Cambria"/>
          <w:b/>
          <w:sz w:val="20"/>
          <w:szCs w:val="20"/>
        </w:rPr>
        <w:t>každý prvek je v relaci sám se sebou</w:t>
      </w:r>
      <w:r w:rsidRPr="00DE56C3">
        <w:rPr>
          <w:rFonts w:ascii="Cambria" w:hAnsi="Cambria"/>
          <w:sz w:val="20"/>
          <w:szCs w:val="20"/>
        </w:rPr>
        <w:t xml:space="preserve">. Relace </w:t>
      </w:r>
      <w:r w:rsidRPr="00DE56C3">
        <w:rPr>
          <w:rFonts w:ascii="Cambria" w:hAnsi="Cambria"/>
          <w:i/>
          <w:iCs/>
          <w:sz w:val="20"/>
          <w:szCs w:val="20"/>
        </w:rPr>
        <w:t>R</w:t>
      </w:r>
      <w:r w:rsidRPr="00DE56C3">
        <w:rPr>
          <w:rFonts w:ascii="Cambria" w:hAnsi="Cambria"/>
          <w:sz w:val="20"/>
          <w:szCs w:val="20"/>
        </w:rPr>
        <w:t xml:space="preserve"> na množině </w:t>
      </w:r>
      <w:r w:rsidRPr="00DE56C3">
        <w:rPr>
          <w:rFonts w:ascii="Cambria" w:hAnsi="Cambria"/>
          <w:i/>
          <w:iCs/>
          <w:sz w:val="20"/>
          <w:szCs w:val="20"/>
        </w:rPr>
        <w:t>A</w:t>
      </w:r>
      <w:r w:rsidRPr="00DE56C3">
        <w:rPr>
          <w:rFonts w:ascii="Cambria" w:hAnsi="Cambria"/>
          <w:sz w:val="20"/>
          <w:szCs w:val="20"/>
        </w:rPr>
        <w:t xml:space="preserve"> je reflexivní, pokud platí </w:t>
      </w:r>
      <w:r w:rsidR="007D117B" w:rsidRPr="00D32C81">
        <w:rPr>
          <w:rFonts w:ascii="Cambria Math" w:eastAsia="Times New Roman" w:hAnsi="Cambria Math" w:cs="Cambria Math"/>
          <w:i/>
          <w:iCs/>
          <w:kern w:val="0"/>
          <w:sz w:val="20"/>
          <w:szCs w:val="20"/>
        </w:rPr>
        <w:t>∀a ∈ A((a,a) ∈ R).</w:t>
      </w:r>
    </w:p>
    <w:p w:rsidR="007D117B" w:rsidRPr="00DE56C3" w:rsidRDefault="007D117B" w:rsidP="00DE56C3">
      <w:pPr>
        <w:pStyle w:val="Zkladntext"/>
        <w:numPr>
          <w:ilvl w:val="0"/>
          <w:numId w:val="4"/>
        </w:numPr>
        <w:spacing w:after="40"/>
        <w:jc w:val="both"/>
        <w:rPr>
          <w:rFonts w:ascii="Cambria" w:eastAsia="Times New Roman" w:hAnsi="Cambria"/>
          <w:kern w:val="0"/>
          <w:sz w:val="20"/>
          <w:szCs w:val="20"/>
        </w:rPr>
      </w:pPr>
      <w:r w:rsidRPr="00DE56C3">
        <w:rPr>
          <w:rFonts w:ascii="Cambria" w:eastAsia="Times New Roman" w:hAnsi="Cambria"/>
          <w:b/>
          <w:bCs/>
          <w:kern w:val="0"/>
          <w:sz w:val="20"/>
          <w:szCs w:val="20"/>
        </w:rPr>
        <w:t>symetrie</w:t>
      </w:r>
      <w:r w:rsidRPr="00DE56C3">
        <w:rPr>
          <w:rFonts w:ascii="Cambria" w:eastAsia="Times New Roman" w:hAnsi="Cambria"/>
          <w:kern w:val="0"/>
          <w:sz w:val="20"/>
          <w:szCs w:val="20"/>
        </w:rPr>
        <w:t xml:space="preserve"> – tato vlastnost vynucuje, že ke každé dvojici v relaci existuje symetrická dvojice, tedy taková, kde první a druhý prvek jsou prohozeny. Relace R na množině A je symetrická, pokud platí </w:t>
      </w:r>
      <w:r w:rsidRPr="00D32C81">
        <w:rPr>
          <w:rFonts w:ascii="Cambria Math" w:eastAsia="Times New Roman" w:hAnsi="Cambria Math" w:cs="Cambria Math"/>
          <w:i/>
          <w:iCs/>
          <w:kern w:val="0"/>
          <w:sz w:val="20"/>
          <w:szCs w:val="20"/>
        </w:rPr>
        <w:t>∀a,b ∈ A((a,b)</w:t>
      </w:r>
      <w:r w:rsidRPr="00DE56C3">
        <w:rPr>
          <w:rFonts w:ascii="Cambria" w:eastAsia="Times New Roman" w:hAnsi="Cambria"/>
          <w:i/>
          <w:iCs/>
          <w:kern w:val="0"/>
          <w:sz w:val="20"/>
          <w:szCs w:val="20"/>
        </w:rPr>
        <w:t xml:space="preserve"> </w:t>
      </w:r>
      <w:r w:rsidRPr="00D32C81">
        <w:rPr>
          <w:rFonts w:ascii="Cambria Math" w:eastAsia="Times New Roman" w:hAnsi="Cambria Math" w:cs="Cambria Math"/>
          <w:i/>
          <w:iCs/>
          <w:kern w:val="0"/>
          <w:sz w:val="20"/>
          <w:szCs w:val="20"/>
        </w:rPr>
        <w:t xml:space="preserve">∈ R =&gt; (b,a) ∈ R). </w:t>
      </w:r>
      <w:r w:rsidRPr="00D32C81">
        <w:rPr>
          <w:rFonts w:ascii="Cambria Math" w:eastAsia="Times New Roman" w:hAnsi="Cambria Math" w:cs="Cambria Math"/>
          <w:iCs/>
          <w:kern w:val="0"/>
          <w:sz w:val="20"/>
          <w:szCs w:val="20"/>
        </w:rPr>
        <w:t>Tedy</w:t>
      </w:r>
      <w:r w:rsidRPr="00DE56C3">
        <w:rPr>
          <w:rFonts w:ascii="Cambria" w:eastAsia="Times New Roman" w:hAnsi="Cambria"/>
          <w:kern w:val="0"/>
          <w:sz w:val="20"/>
          <w:szCs w:val="20"/>
        </w:rPr>
        <w:t xml:space="preserve"> symetrická je každá relace, pokud pro každé </w:t>
      </w:r>
      <w:r w:rsidRPr="00DE56C3">
        <w:rPr>
          <w:rFonts w:ascii="Cambria" w:eastAsia="Times New Roman" w:hAnsi="Cambria"/>
          <w:i/>
          <w:iCs/>
          <w:kern w:val="0"/>
          <w:sz w:val="20"/>
          <w:szCs w:val="20"/>
        </w:rPr>
        <w:t>a</w:t>
      </w:r>
      <w:r w:rsidRPr="00DE56C3">
        <w:rPr>
          <w:rFonts w:ascii="Cambria" w:eastAsia="Times New Roman" w:hAnsi="Cambria"/>
          <w:kern w:val="0"/>
          <w:sz w:val="20"/>
          <w:szCs w:val="20"/>
        </w:rPr>
        <w:t xml:space="preserve"> a </w:t>
      </w:r>
      <w:r w:rsidRPr="00DE56C3">
        <w:rPr>
          <w:rFonts w:ascii="Cambria" w:eastAsia="Times New Roman" w:hAnsi="Cambria"/>
          <w:i/>
          <w:iCs/>
          <w:kern w:val="0"/>
          <w:sz w:val="20"/>
          <w:szCs w:val="20"/>
        </w:rPr>
        <w:t>b</w:t>
      </w:r>
      <w:r w:rsidRPr="00DE56C3">
        <w:rPr>
          <w:rFonts w:ascii="Cambria" w:eastAsia="Times New Roman" w:hAnsi="Cambria"/>
          <w:kern w:val="0"/>
          <w:sz w:val="20"/>
          <w:szCs w:val="20"/>
        </w:rPr>
        <w:t xml:space="preserve"> z </w:t>
      </w:r>
      <w:r w:rsidRPr="00DE56C3">
        <w:rPr>
          <w:rFonts w:ascii="Cambria" w:eastAsia="Times New Roman" w:hAnsi="Cambria"/>
          <w:i/>
          <w:iCs/>
          <w:kern w:val="0"/>
          <w:sz w:val="20"/>
          <w:szCs w:val="20"/>
        </w:rPr>
        <w:t xml:space="preserve">A </w:t>
      </w:r>
      <w:r w:rsidRPr="00DE56C3">
        <w:rPr>
          <w:rFonts w:ascii="Cambria" w:eastAsia="Times New Roman" w:hAnsi="Cambria"/>
          <w:kern w:val="0"/>
          <w:sz w:val="20"/>
          <w:szCs w:val="20"/>
        </w:rPr>
        <w:t xml:space="preserve">platí, že pokud </w:t>
      </w:r>
      <w:r w:rsidRPr="00DE56C3">
        <w:rPr>
          <w:rFonts w:ascii="Cambria" w:eastAsia="Times New Roman" w:hAnsi="Cambria"/>
          <w:i/>
          <w:iCs/>
          <w:kern w:val="0"/>
          <w:sz w:val="20"/>
          <w:szCs w:val="20"/>
        </w:rPr>
        <w:t xml:space="preserve">a </w:t>
      </w:r>
      <w:r w:rsidRPr="00DE56C3">
        <w:rPr>
          <w:rFonts w:ascii="Cambria" w:eastAsia="Times New Roman" w:hAnsi="Cambria"/>
          <w:kern w:val="0"/>
          <w:sz w:val="20"/>
          <w:szCs w:val="20"/>
        </w:rPr>
        <w:t xml:space="preserve">je v relaci s </w:t>
      </w:r>
      <w:r w:rsidRPr="00DE56C3">
        <w:rPr>
          <w:rFonts w:ascii="Cambria" w:eastAsia="Times New Roman" w:hAnsi="Cambria"/>
          <w:i/>
          <w:iCs/>
          <w:kern w:val="0"/>
          <w:sz w:val="20"/>
          <w:szCs w:val="20"/>
        </w:rPr>
        <w:t>b</w:t>
      </w:r>
      <w:r w:rsidRPr="00DE56C3">
        <w:rPr>
          <w:rFonts w:ascii="Cambria" w:eastAsia="Times New Roman" w:hAnsi="Cambria"/>
          <w:kern w:val="0"/>
          <w:sz w:val="20"/>
          <w:szCs w:val="20"/>
        </w:rPr>
        <w:t xml:space="preserve">, je i </w:t>
      </w:r>
      <w:r w:rsidRPr="00DE56C3">
        <w:rPr>
          <w:rFonts w:ascii="Cambria" w:eastAsia="Times New Roman" w:hAnsi="Cambria"/>
          <w:i/>
          <w:iCs/>
          <w:kern w:val="0"/>
          <w:sz w:val="20"/>
          <w:szCs w:val="20"/>
        </w:rPr>
        <w:t>b</w:t>
      </w:r>
      <w:r w:rsidRPr="00DE56C3">
        <w:rPr>
          <w:rFonts w:ascii="Cambria" w:eastAsia="Times New Roman" w:hAnsi="Cambria"/>
          <w:kern w:val="0"/>
          <w:sz w:val="20"/>
          <w:szCs w:val="20"/>
        </w:rPr>
        <w:t xml:space="preserve"> v relaci s </w:t>
      </w:r>
      <w:r w:rsidRPr="00DE56C3">
        <w:rPr>
          <w:rFonts w:ascii="Cambria" w:eastAsia="Times New Roman" w:hAnsi="Cambria"/>
          <w:i/>
          <w:iCs/>
          <w:kern w:val="0"/>
          <w:sz w:val="20"/>
          <w:szCs w:val="20"/>
        </w:rPr>
        <w:t>a</w:t>
      </w:r>
      <w:r w:rsidRPr="00DE56C3">
        <w:rPr>
          <w:rFonts w:ascii="Cambria" w:eastAsia="Times New Roman" w:hAnsi="Cambria"/>
          <w:kern w:val="0"/>
          <w:sz w:val="20"/>
          <w:szCs w:val="20"/>
        </w:rPr>
        <w:t xml:space="preserve">. </w:t>
      </w:r>
    </w:p>
    <w:p w:rsidR="007D117B" w:rsidRPr="00DE56C3" w:rsidRDefault="007D117B" w:rsidP="00DE56C3">
      <w:pPr>
        <w:widowControl/>
        <w:numPr>
          <w:ilvl w:val="1"/>
          <w:numId w:val="25"/>
        </w:numPr>
        <w:suppressAutoHyphens w:val="0"/>
        <w:spacing w:before="100" w:beforeAutospacing="1" w:after="40"/>
        <w:jc w:val="both"/>
        <w:rPr>
          <w:rFonts w:ascii="Cambria" w:eastAsia="Times New Roman" w:hAnsi="Cambria"/>
          <w:kern w:val="0"/>
          <w:sz w:val="20"/>
          <w:szCs w:val="20"/>
        </w:rPr>
      </w:pPr>
      <w:r w:rsidRPr="00DE56C3">
        <w:rPr>
          <w:rFonts w:ascii="Cambria" w:eastAsia="Times New Roman" w:hAnsi="Cambria"/>
          <w:kern w:val="0"/>
          <w:sz w:val="20"/>
          <w:szCs w:val="20"/>
        </w:rPr>
        <w:t>Např. “být narozen ve stejný rok” je symetrická relace, kdežto třeba “menší než” není symetrická</w:t>
      </w:r>
    </w:p>
    <w:p w:rsidR="007D117B" w:rsidRPr="00DE56C3" w:rsidRDefault="007D117B" w:rsidP="00DE56C3">
      <w:pPr>
        <w:pStyle w:val="Zkladntext"/>
        <w:numPr>
          <w:ilvl w:val="0"/>
          <w:numId w:val="4"/>
        </w:numPr>
        <w:spacing w:after="40"/>
        <w:jc w:val="both"/>
        <w:rPr>
          <w:rFonts w:ascii="Cambria" w:eastAsia="Times New Roman" w:hAnsi="Cambria"/>
          <w:kern w:val="0"/>
          <w:sz w:val="20"/>
          <w:szCs w:val="20"/>
        </w:rPr>
      </w:pPr>
      <w:r w:rsidRPr="00DE56C3">
        <w:rPr>
          <w:rFonts w:ascii="Cambria" w:eastAsia="Times New Roman" w:hAnsi="Cambria"/>
          <w:b/>
          <w:bCs/>
          <w:kern w:val="0"/>
          <w:sz w:val="20"/>
          <w:szCs w:val="20"/>
        </w:rPr>
        <w:t>antisymetrie</w:t>
      </w:r>
      <w:r w:rsidRPr="00DE56C3">
        <w:rPr>
          <w:rFonts w:ascii="Cambria" w:eastAsia="Times New Roman" w:hAnsi="Cambria"/>
          <w:kern w:val="0"/>
          <w:sz w:val="20"/>
          <w:szCs w:val="20"/>
        </w:rPr>
        <w:t xml:space="preserve"> – opak symetrie, říká, že relace neobsahuje žádné dvě symterické dvojice (s výjimkou takových, kde první a druhý prvek jsou stejné). Formálně, relace </w:t>
      </w:r>
      <w:r w:rsidRPr="00DE56C3">
        <w:rPr>
          <w:rFonts w:ascii="Cambria" w:eastAsia="Times New Roman" w:hAnsi="Cambria"/>
          <w:i/>
          <w:iCs/>
          <w:kern w:val="0"/>
          <w:sz w:val="20"/>
          <w:szCs w:val="20"/>
        </w:rPr>
        <w:t>R</w:t>
      </w:r>
      <w:r w:rsidRPr="00DE56C3">
        <w:rPr>
          <w:rFonts w:ascii="Cambria" w:eastAsia="Times New Roman" w:hAnsi="Cambria"/>
          <w:kern w:val="0"/>
          <w:sz w:val="20"/>
          <w:szCs w:val="20"/>
        </w:rPr>
        <w:t xml:space="preserve"> na množině </w:t>
      </w:r>
      <w:r w:rsidRPr="00DE56C3">
        <w:rPr>
          <w:rFonts w:ascii="Cambria" w:eastAsia="Times New Roman" w:hAnsi="Cambria"/>
          <w:i/>
          <w:iCs/>
          <w:kern w:val="0"/>
          <w:sz w:val="20"/>
          <w:szCs w:val="20"/>
        </w:rPr>
        <w:t>A</w:t>
      </w:r>
      <w:r w:rsidRPr="00DE56C3">
        <w:rPr>
          <w:rFonts w:ascii="Cambria" w:eastAsia="Times New Roman" w:hAnsi="Cambria"/>
          <w:kern w:val="0"/>
          <w:sz w:val="20"/>
          <w:szCs w:val="20"/>
        </w:rPr>
        <w:t xml:space="preserve"> je asntisymentrická, pokud platí </w:t>
      </w:r>
      <w:r w:rsidRPr="00D32C81">
        <w:rPr>
          <w:rFonts w:ascii="Cambria Math" w:eastAsia="Times New Roman" w:hAnsi="Cambria Math" w:cs="Cambria Math"/>
          <w:i/>
          <w:iCs/>
          <w:kern w:val="0"/>
          <w:sz w:val="20"/>
          <w:szCs w:val="20"/>
        </w:rPr>
        <w:t>∀</w:t>
      </w:r>
      <w:r w:rsidRPr="00D32C81">
        <w:rPr>
          <w:rFonts w:eastAsia="Times New Roman"/>
          <w:i/>
          <w:iCs/>
          <w:kern w:val="0"/>
          <w:sz w:val="20"/>
          <w:szCs w:val="20"/>
        </w:rPr>
        <w:t xml:space="preserve">a,b </w:t>
      </w:r>
      <w:r w:rsidRPr="00D32C81">
        <w:rPr>
          <w:rFonts w:ascii="Cambria Math" w:eastAsia="Times New Roman" w:hAnsi="Cambria Math" w:cs="Cambria Math"/>
          <w:i/>
          <w:iCs/>
          <w:kern w:val="0"/>
          <w:sz w:val="20"/>
          <w:szCs w:val="20"/>
        </w:rPr>
        <w:t>∈</w:t>
      </w:r>
      <w:r w:rsidRPr="00D32C81">
        <w:rPr>
          <w:rFonts w:eastAsia="Times New Roman"/>
          <w:i/>
          <w:iCs/>
          <w:kern w:val="0"/>
          <w:sz w:val="20"/>
          <w:szCs w:val="20"/>
        </w:rPr>
        <w:t xml:space="preserve"> A((a,b) </w:t>
      </w:r>
      <w:r w:rsidRPr="00D32C81">
        <w:rPr>
          <w:rFonts w:ascii="Cambria Math" w:eastAsia="Times New Roman" w:hAnsi="Cambria Math" w:cs="Cambria Math"/>
          <w:i/>
          <w:iCs/>
          <w:kern w:val="0"/>
          <w:sz w:val="20"/>
          <w:szCs w:val="20"/>
        </w:rPr>
        <w:t>∈</w:t>
      </w:r>
      <w:r w:rsidRPr="00D32C81">
        <w:rPr>
          <w:rFonts w:eastAsia="Times New Roman"/>
          <w:i/>
          <w:iCs/>
          <w:kern w:val="0"/>
          <w:sz w:val="20"/>
          <w:szCs w:val="20"/>
        </w:rPr>
        <w:t xml:space="preserve"> R </w:t>
      </w:r>
      <w:r w:rsidRPr="00D32C81">
        <w:rPr>
          <w:rFonts w:ascii="Cambria Math" w:eastAsia="Times New Roman" w:hAnsi="Cambria Math" w:cs="Cambria Math"/>
          <w:i/>
          <w:iCs/>
          <w:kern w:val="0"/>
          <w:sz w:val="20"/>
          <w:szCs w:val="20"/>
        </w:rPr>
        <w:t>∧</w:t>
      </w:r>
      <w:r w:rsidRPr="00D32C81">
        <w:rPr>
          <w:rFonts w:eastAsia="Times New Roman"/>
          <w:i/>
          <w:iCs/>
          <w:kern w:val="0"/>
          <w:sz w:val="20"/>
          <w:szCs w:val="20"/>
        </w:rPr>
        <w:t xml:space="preserve"> (b,a) </w:t>
      </w:r>
      <w:r w:rsidRPr="00D32C81">
        <w:rPr>
          <w:rFonts w:ascii="Cambria Math" w:eastAsia="Times New Roman" w:hAnsi="Cambria Math" w:cs="Cambria Math"/>
          <w:i/>
          <w:iCs/>
          <w:kern w:val="0"/>
          <w:sz w:val="20"/>
          <w:szCs w:val="20"/>
        </w:rPr>
        <w:t>∈</w:t>
      </w:r>
      <w:r w:rsidRPr="00D32C81">
        <w:rPr>
          <w:rFonts w:eastAsia="Times New Roman"/>
          <w:i/>
          <w:iCs/>
          <w:kern w:val="0"/>
          <w:sz w:val="20"/>
          <w:szCs w:val="20"/>
        </w:rPr>
        <w:t xml:space="preserve"> R =&gt; a=b)</w:t>
      </w:r>
    </w:p>
    <w:p w:rsidR="007D117B" w:rsidRPr="00DE56C3" w:rsidRDefault="007D117B" w:rsidP="00DE56C3">
      <w:pPr>
        <w:pStyle w:val="Zkladntext"/>
        <w:numPr>
          <w:ilvl w:val="0"/>
          <w:numId w:val="4"/>
        </w:numPr>
        <w:spacing w:after="40"/>
        <w:jc w:val="both"/>
        <w:rPr>
          <w:rFonts w:ascii="Cambria" w:eastAsia="Times New Roman" w:hAnsi="Cambria"/>
          <w:kern w:val="0"/>
          <w:sz w:val="20"/>
          <w:szCs w:val="20"/>
        </w:rPr>
      </w:pPr>
      <w:r w:rsidRPr="00DE56C3">
        <w:rPr>
          <w:rFonts w:ascii="Cambria" w:eastAsia="Times New Roman" w:hAnsi="Cambria"/>
          <w:b/>
          <w:bCs/>
          <w:kern w:val="0"/>
          <w:sz w:val="20"/>
          <w:szCs w:val="20"/>
        </w:rPr>
        <w:t>tranzitivita</w:t>
      </w:r>
      <w:r w:rsidRPr="00DE56C3">
        <w:rPr>
          <w:rFonts w:ascii="Cambria" w:eastAsia="Times New Roman" w:hAnsi="Cambria"/>
          <w:kern w:val="0"/>
          <w:sz w:val="20"/>
          <w:szCs w:val="20"/>
        </w:rPr>
        <w:t xml:space="preserve"> – relace je tranzitivní, pokud ke každým dvěma dvojicím (a,b) a (b,c), které jsou v relaci, existuje v relaci i dvojice (a,c); tranzitivita tedy vyjadřuje jistý typ souvislosti relace. V případě zápisu grafem si tuto vlastnost lze představit tak, že dojdeme-li z nějakého bodu do jiného podle šipek, pak musí existovat zkratka, tedy šipka přímo ze startu do cíle. Formálně, relace </w:t>
      </w:r>
      <w:r w:rsidRPr="00DE56C3">
        <w:rPr>
          <w:rFonts w:ascii="Cambria" w:eastAsia="Times New Roman" w:hAnsi="Cambria"/>
          <w:i/>
          <w:iCs/>
          <w:kern w:val="0"/>
          <w:sz w:val="20"/>
          <w:szCs w:val="20"/>
        </w:rPr>
        <w:t>R</w:t>
      </w:r>
      <w:r w:rsidRPr="00DE56C3">
        <w:rPr>
          <w:rFonts w:ascii="Cambria" w:eastAsia="Times New Roman" w:hAnsi="Cambria"/>
          <w:kern w:val="0"/>
          <w:sz w:val="20"/>
          <w:szCs w:val="20"/>
        </w:rPr>
        <w:t xml:space="preserve"> na množině </w:t>
      </w:r>
      <w:r w:rsidRPr="00DE56C3">
        <w:rPr>
          <w:rFonts w:ascii="Cambria" w:eastAsia="Times New Roman" w:hAnsi="Cambria"/>
          <w:i/>
          <w:iCs/>
          <w:kern w:val="0"/>
          <w:sz w:val="20"/>
          <w:szCs w:val="20"/>
        </w:rPr>
        <w:t>A</w:t>
      </w:r>
      <w:r w:rsidRPr="00DE56C3">
        <w:rPr>
          <w:rFonts w:ascii="Cambria" w:eastAsia="Times New Roman" w:hAnsi="Cambria"/>
          <w:kern w:val="0"/>
          <w:sz w:val="20"/>
          <w:szCs w:val="20"/>
        </w:rPr>
        <w:t xml:space="preserve"> je tranzitivní, pokud platí </w:t>
      </w:r>
      <w:r w:rsidRPr="00D32C81">
        <w:rPr>
          <w:rFonts w:ascii="Cambria Math" w:eastAsia="Times New Roman" w:hAnsi="Cambria Math" w:cs="Cambria Math"/>
          <w:i/>
          <w:iCs/>
          <w:kern w:val="0"/>
          <w:sz w:val="20"/>
          <w:szCs w:val="20"/>
        </w:rPr>
        <w:t>∀a,b,c ∈ A((a,b) ∈ R ∧ (b,c) ∈ R=&gt;(a,c) ∈ R)</w:t>
      </w:r>
    </w:p>
    <w:p w:rsidR="007D117B" w:rsidRPr="00DE56C3" w:rsidRDefault="007D117B" w:rsidP="00DE56C3">
      <w:pPr>
        <w:widowControl/>
        <w:numPr>
          <w:ilvl w:val="1"/>
          <w:numId w:val="26"/>
        </w:numPr>
        <w:suppressAutoHyphens w:val="0"/>
        <w:spacing w:before="100" w:beforeAutospacing="1" w:after="40"/>
        <w:jc w:val="both"/>
        <w:rPr>
          <w:rFonts w:ascii="Cambria" w:eastAsia="Times New Roman" w:hAnsi="Cambria"/>
          <w:kern w:val="0"/>
          <w:sz w:val="20"/>
          <w:szCs w:val="20"/>
        </w:rPr>
      </w:pPr>
      <w:r w:rsidRPr="00DE56C3">
        <w:rPr>
          <w:rFonts w:ascii="Cambria" w:eastAsia="Times New Roman" w:hAnsi="Cambria"/>
          <w:kern w:val="0"/>
          <w:sz w:val="20"/>
          <w:szCs w:val="20"/>
        </w:rPr>
        <w:t xml:space="preserve">např. relace “je větší než” a “je rovno” (pokud </w:t>
      </w:r>
      <w:r w:rsidRPr="00DE56C3">
        <w:rPr>
          <w:rFonts w:ascii="Cambria" w:eastAsia="Times New Roman" w:hAnsi="Cambria"/>
          <w:i/>
          <w:iCs/>
          <w:kern w:val="0"/>
          <w:sz w:val="20"/>
          <w:szCs w:val="20"/>
        </w:rPr>
        <w:t>a=b</w:t>
      </w:r>
      <w:r w:rsidRPr="00DE56C3">
        <w:rPr>
          <w:rFonts w:ascii="Cambria" w:eastAsia="Times New Roman" w:hAnsi="Cambria"/>
          <w:kern w:val="0"/>
          <w:sz w:val="20"/>
          <w:szCs w:val="20"/>
        </w:rPr>
        <w:t xml:space="preserve"> a </w:t>
      </w:r>
      <w:r w:rsidRPr="00DE56C3">
        <w:rPr>
          <w:rFonts w:ascii="Cambria" w:eastAsia="Times New Roman" w:hAnsi="Cambria"/>
          <w:i/>
          <w:iCs/>
          <w:kern w:val="0"/>
          <w:sz w:val="20"/>
          <w:szCs w:val="20"/>
        </w:rPr>
        <w:t>b=c</w:t>
      </w:r>
      <w:r w:rsidRPr="00DE56C3">
        <w:rPr>
          <w:rFonts w:ascii="Cambria" w:eastAsia="Times New Roman" w:hAnsi="Cambria"/>
          <w:kern w:val="0"/>
          <w:sz w:val="20"/>
          <w:szCs w:val="20"/>
        </w:rPr>
        <w:t xml:space="preserve">, platí i </w:t>
      </w:r>
      <w:r w:rsidRPr="00DE56C3">
        <w:rPr>
          <w:rFonts w:ascii="Cambria" w:eastAsia="Times New Roman" w:hAnsi="Cambria"/>
          <w:i/>
          <w:iCs/>
          <w:kern w:val="0"/>
          <w:sz w:val="20"/>
          <w:szCs w:val="20"/>
        </w:rPr>
        <w:t>a=c</w:t>
      </w:r>
      <w:r w:rsidRPr="00DE56C3">
        <w:rPr>
          <w:rFonts w:ascii="Cambria" w:eastAsia="Times New Roman" w:hAnsi="Cambria"/>
          <w:kern w:val="0"/>
          <w:sz w:val="20"/>
          <w:szCs w:val="20"/>
        </w:rPr>
        <w:t>) jsou tranzitivní, rovněž i relace “je podmnožinou”, “je menší nebo rovno”, “dělí”</w:t>
      </w:r>
      <w:r w:rsidR="00B95CF9">
        <w:rPr>
          <w:rFonts w:ascii="Cambria" w:eastAsia="Times New Roman" w:hAnsi="Cambria"/>
          <w:kern w:val="0"/>
          <w:sz w:val="20"/>
          <w:szCs w:val="20"/>
        </w:rPr>
        <w:t>…</w:t>
      </w:r>
    </w:p>
    <w:p w:rsidR="007D117B" w:rsidRPr="00DE56C3" w:rsidRDefault="007D117B" w:rsidP="00DE56C3">
      <w:pPr>
        <w:pStyle w:val="Zkladntext"/>
        <w:numPr>
          <w:ilvl w:val="0"/>
          <w:numId w:val="4"/>
        </w:numPr>
        <w:spacing w:after="40"/>
        <w:jc w:val="both"/>
        <w:rPr>
          <w:rFonts w:ascii="Cambria" w:eastAsia="Times New Roman" w:hAnsi="Cambria"/>
          <w:kern w:val="0"/>
          <w:sz w:val="20"/>
          <w:szCs w:val="20"/>
        </w:rPr>
      </w:pPr>
      <w:r w:rsidRPr="00DE56C3">
        <w:rPr>
          <w:rFonts w:ascii="Cambria" w:eastAsia="Times New Roman" w:hAnsi="Cambria"/>
          <w:b/>
          <w:bCs/>
          <w:kern w:val="0"/>
          <w:sz w:val="20"/>
          <w:szCs w:val="20"/>
        </w:rPr>
        <w:t xml:space="preserve">ekvivalence </w:t>
      </w:r>
      <w:r w:rsidRPr="00DE56C3">
        <w:rPr>
          <w:rFonts w:ascii="Cambria" w:eastAsia="Times New Roman" w:hAnsi="Cambria"/>
          <w:kern w:val="0"/>
          <w:sz w:val="20"/>
          <w:szCs w:val="20"/>
        </w:rPr>
        <w:t>je taková relace, která je současně reflexivní, symetrická i tranzitivní</w:t>
      </w:r>
    </w:p>
    <w:p w:rsidR="007D117B" w:rsidRPr="00DE56C3" w:rsidRDefault="007D117B" w:rsidP="00DE56C3">
      <w:pPr>
        <w:pStyle w:val="Zkladntext"/>
        <w:numPr>
          <w:ilvl w:val="0"/>
          <w:numId w:val="4"/>
        </w:numPr>
        <w:spacing w:after="40"/>
        <w:jc w:val="both"/>
        <w:rPr>
          <w:rFonts w:ascii="Cambria" w:eastAsia="Times New Roman" w:hAnsi="Cambria"/>
          <w:kern w:val="0"/>
          <w:sz w:val="20"/>
          <w:szCs w:val="20"/>
        </w:rPr>
      </w:pPr>
      <w:r w:rsidRPr="00DE56C3">
        <w:rPr>
          <w:rFonts w:ascii="Cambria" w:eastAsia="Times New Roman" w:hAnsi="Cambria"/>
          <w:b/>
          <w:bCs/>
          <w:kern w:val="0"/>
          <w:sz w:val="20"/>
          <w:szCs w:val="20"/>
        </w:rPr>
        <w:t>uspořádání</w:t>
      </w:r>
      <w:r w:rsidRPr="00DE56C3">
        <w:rPr>
          <w:rFonts w:ascii="Cambria" w:eastAsia="Times New Roman" w:hAnsi="Cambria"/>
          <w:kern w:val="0"/>
          <w:sz w:val="20"/>
          <w:szCs w:val="20"/>
        </w:rPr>
        <w:t xml:space="preserve"> je taková relace, která je současně reflexivní, antisymetrická i tranzitivní</w:t>
      </w:r>
    </w:p>
    <w:p w:rsidR="00701D91" w:rsidRPr="00DE56C3" w:rsidRDefault="00701D91" w:rsidP="00DE56C3">
      <w:pPr>
        <w:pStyle w:val="Zkladntext"/>
        <w:numPr>
          <w:ilvl w:val="0"/>
          <w:numId w:val="7"/>
        </w:numPr>
        <w:spacing w:after="40"/>
        <w:jc w:val="both"/>
        <w:rPr>
          <w:rFonts w:ascii="Cambria" w:hAnsi="Cambria"/>
          <w:sz w:val="20"/>
          <w:szCs w:val="20"/>
        </w:rPr>
      </w:pPr>
      <w:r w:rsidRPr="00DE56C3">
        <w:rPr>
          <w:rFonts w:ascii="Cambria" w:hAnsi="Cambria"/>
          <w:sz w:val="20"/>
          <w:szCs w:val="20"/>
        </w:rPr>
        <w:t xml:space="preserve">Např. </w:t>
      </w:r>
      <w:r w:rsidRPr="00DE56C3">
        <w:rPr>
          <w:rFonts w:ascii="Cambria" w:hAnsi="Cambria"/>
          <w:b/>
          <w:bCs/>
          <w:i/>
          <w:iCs/>
          <w:sz w:val="20"/>
          <w:szCs w:val="20"/>
        </w:rPr>
        <w:t>identita</w:t>
      </w:r>
      <w:r w:rsidRPr="00DE56C3">
        <w:rPr>
          <w:rFonts w:ascii="Cambria" w:hAnsi="Cambria"/>
          <w:sz w:val="20"/>
          <w:szCs w:val="20"/>
        </w:rPr>
        <w:t xml:space="preserve"> na libovolné množině splňuje všechny uvedené vl</w:t>
      </w:r>
      <w:r w:rsidR="00D32C81">
        <w:rPr>
          <w:rFonts w:ascii="Cambria" w:hAnsi="Cambria"/>
          <w:sz w:val="20"/>
          <w:szCs w:val="20"/>
        </w:rPr>
        <w:t>astnosti, je tedy ekvivalencí i </w:t>
      </w:r>
      <w:r w:rsidRPr="00DE56C3">
        <w:rPr>
          <w:rFonts w:ascii="Cambria" w:hAnsi="Cambria"/>
          <w:sz w:val="20"/>
          <w:szCs w:val="20"/>
        </w:rPr>
        <w:t>uspořádáním.</w:t>
      </w:r>
    </w:p>
    <w:p w:rsidR="00701D91" w:rsidRPr="00DE56C3" w:rsidRDefault="00701D91" w:rsidP="00DE56C3">
      <w:pPr>
        <w:pStyle w:val="Zkladntext"/>
        <w:numPr>
          <w:ilvl w:val="0"/>
          <w:numId w:val="7"/>
        </w:numPr>
        <w:spacing w:after="40"/>
        <w:jc w:val="both"/>
        <w:rPr>
          <w:rFonts w:ascii="Cambria" w:hAnsi="Cambria"/>
          <w:sz w:val="20"/>
          <w:szCs w:val="20"/>
        </w:rPr>
      </w:pPr>
      <w:r w:rsidRPr="00DE56C3">
        <w:rPr>
          <w:rFonts w:ascii="Cambria" w:hAnsi="Cambria"/>
          <w:sz w:val="20"/>
          <w:szCs w:val="20"/>
        </w:rPr>
        <w:t xml:space="preserve">Např. </w:t>
      </w:r>
      <w:r w:rsidRPr="00DE56C3">
        <w:rPr>
          <w:rFonts w:ascii="Cambria" w:hAnsi="Cambria"/>
          <w:b/>
          <w:bCs/>
          <w:i/>
          <w:iCs/>
          <w:sz w:val="20"/>
          <w:szCs w:val="20"/>
        </w:rPr>
        <w:t>menší nebo rovno</w:t>
      </w:r>
      <w:r w:rsidRPr="00DE56C3">
        <w:rPr>
          <w:rFonts w:ascii="Cambria" w:hAnsi="Cambria"/>
          <w:sz w:val="20"/>
          <w:szCs w:val="20"/>
        </w:rPr>
        <w:t xml:space="preserve"> na přirozených číslech je reflexivní, antisymetrická a tranzitivní, je tedy uspořádáním</w:t>
      </w:r>
    </w:p>
    <w:p w:rsidR="00701D91" w:rsidRPr="00DE56C3" w:rsidRDefault="00701D91" w:rsidP="00DE56C3">
      <w:pPr>
        <w:pStyle w:val="Zkladntext"/>
        <w:numPr>
          <w:ilvl w:val="0"/>
          <w:numId w:val="7"/>
        </w:numPr>
        <w:spacing w:after="40"/>
        <w:jc w:val="both"/>
        <w:rPr>
          <w:rFonts w:ascii="Cambria" w:hAnsi="Cambria"/>
          <w:sz w:val="20"/>
          <w:szCs w:val="20"/>
        </w:rPr>
      </w:pPr>
      <w:r w:rsidRPr="00DE56C3">
        <w:rPr>
          <w:rFonts w:ascii="Cambria" w:hAnsi="Cambria"/>
          <w:sz w:val="20"/>
          <w:szCs w:val="20"/>
        </w:rPr>
        <w:t xml:space="preserve">např. </w:t>
      </w:r>
      <w:r w:rsidRPr="00DE56C3">
        <w:rPr>
          <w:rFonts w:ascii="Cambria" w:hAnsi="Cambria"/>
          <w:b/>
          <w:bCs/>
          <w:i/>
          <w:iCs/>
          <w:sz w:val="20"/>
          <w:szCs w:val="20"/>
        </w:rPr>
        <w:t>sedí vedle</w:t>
      </w:r>
      <w:r w:rsidRPr="00DE56C3">
        <w:rPr>
          <w:rFonts w:ascii="Cambria" w:hAnsi="Cambria"/>
          <w:sz w:val="20"/>
          <w:szCs w:val="20"/>
        </w:rPr>
        <w:t xml:space="preserve"> na množině studentů v přednáškové místnosti není tranzitivní, není tedy ekvivalencí ani uspořádáním</w:t>
      </w:r>
    </w:p>
    <w:p w:rsidR="00D7585E" w:rsidRPr="00DE56C3" w:rsidRDefault="00D7585E" w:rsidP="00DE56C3">
      <w:pPr>
        <w:pStyle w:val="Zkladntext"/>
        <w:spacing w:after="40"/>
        <w:ind w:left="720"/>
        <w:jc w:val="both"/>
        <w:rPr>
          <w:rFonts w:ascii="Cambria" w:hAnsi="Cambria"/>
          <w:sz w:val="20"/>
          <w:szCs w:val="20"/>
        </w:rPr>
      </w:pPr>
    </w:p>
    <w:p w:rsidR="00D7585E" w:rsidRPr="00DE56C3" w:rsidRDefault="00D7585E" w:rsidP="00DE56C3">
      <w:pPr>
        <w:widowControl/>
        <w:suppressAutoHyphens w:val="0"/>
        <w:autoSpaceDE w:val="0"/>
        <w:autoSpaceDN w:val="0"/>
        <w:adjustRightInd w:val="0"/>
        <w:spacing w:after="40"/>
        <w:jc w:val="both"/>
        <w:rPr>
          <w:rFonts w:ascii="Cambria" w:eastAsia="Times New Roman" w:hAnsi="Cambria" w:cs="Cambria"/>
          <w:kern w:val="0"/>
          <w:sz w:val="20"/>
          <w:szCs w:val="20"/>
        </w:rPr>
      </w:pPr>
      <w:r w:rsidRPr="00DE56C3">
        <w:rPr>
          <w:rFonts w:ascii="Cambria" w:eastAsia="Times New Roman" w:hAnsi="Cambria" w:cs="Cambria"/>
          <w:b/>
          <w:bCs/>
          <w:kern w:val="0"/>
          <w:sz w:val="20"/>
          <w:szCs w:val="20"/>
        </w:rPr>
        <w:t xml:space="preserve">Binární relace </w:t>
      </w:r>
    </w:p>
    <w:p w:rsidR="00D7585E" w:rsidRPr="00DE56C3" w:rsidRDefault="00D7585E" w:rsidP="00DE56C3">
      <w:pPr>
        <w:pStyle w:val="Zkladntext"/>
        <w:numPr>
          <w:ilvl w:val="0"/>
          <w:numId w:val="7"/>
        </w:numPr>
        <w:spacing w:after="40"/>
        <w:jc w:val="both"/>
        <w:rPr>
          <w:rFonts w:ascii="Cambria" w:eastAsia="Times New Roman" w:hAnsi="Cambria" w:cs="Calibri"/>
          <w:bCs/>
          <w:kern w:val="0"/>
          <w:sz w:val="20"/>
          <w:szCs w:val="20"/>
        </w:rPr>
      </w:pPr>
      <w:r w:rsidRPr="00DE56C3">
        <w:rPr>
          <w:rFonts w:ascii="Cambria" w:eastAsia="Times New Roman" w:hAnsi="Cambria" w:cs="Calibri"/>
          <w:bCs/>
          <w:kern w:val="0"/>
          <w:sz w:val="20"/>
          <w:szCs w:val="20"/>
        </w:rPr>
        <w:t xml:space="preserve">podmnožina kartézského součinu dvou množin (A x B) </w:t>
      </w:r>
    </w:p>
    <w:p w:rsidR="00D7585E" w:rsidRPr="00DE56C3" w:rsidRDefault="00D7585E" w:rsidP="00DE56C3">
      <w:pPr>
        <w:pStyle w:val="Zkladntext"/>
        <w:numPr>
          <w:ilvl w:val="0"/>
          <w:numId w:val="7"/>
        </w:numPr>
        <w:spacing w:after="40"/>
        <w:jc w:val="both"/>
        <w:rPr>
          <w:rFonts w:ascii="Cambria" w:eastAsia="Times New Roman" w:hAnsi="Cambria" w:cs="Calibri"/>
          <w:kern w:val="0"/>
          <w:sz w:val="20"/>
          <w:szCs w:val="20"/>
        </w:rPr>
      </w:pPr>
      <w:r w:rsidRPr="00DE56C3">
        <w:rPr>
          <w:rFonts w:ascii="Cambria" w:eastAsia="Times New Roman" w:hAnsi="Cambria" w:cs="Calibri"/>
          <w:bCs/>
          <w:kern w:val="0"/>
          <w:sz w:val="20"/>
          <w:szCs w:val="20"/>
        </w:rPr>
        <w:t>její</w:t>
      </w:r>
      <w:r w:rsidRPr="00DE56C3">
        <w:rPr>
          <w:rFonts w:ascii="Cambria" w:eastAsia="Times New Roman" w:hAnsi="Cambria" w:cs="Calibri"/>
          <w:kern w:val="0"/>
          <w:sz w:val="20"/>
          <w:szCs w:val="20"/>
        </w:rPr>
        <w:t xml:space="preserve"> vlastnosti: </w:t>
      </w:r>
    </w:p>
    <w:p w:rsidR="00D7585E" w:rsidRPr="00DE56C3" w:rsidRDefault="00D7585E" w:rsidP="00DE56C3">
      <w:pPr>
        <w:pStyle w:val="Zkladntext"/>
        <w:numPr>
          <w:ilvl w:val="1"/>
          <w:numId w:val="6"/>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Reflexivní </w:t>
      </w:r>
      <w:r w:rsidRPr="00DE56C3">
        <w:rPr>
          <w:rFonts w:ascii="Cambria" w:eastAsia="Times New Roman" w:hAnsi="Cambria" w:cs="Calibri"/>
          <w:kern w:val="0"/>
          <w:sz w:val="20"/>
          <w:szCs w:val="20"/>
        </w:rPr>
        <w:t>(</w:t>
      </w:r>
      <w:r w:rsidRPr="00DE56C3">
        <w:rPr>
          <w:rFonts w:ascii="Cambria" w:eastAsia="Times New Roman" w:hAnsi="Cambria" w:cs="Calibri"/>
          <w:b/>
          <w:bCs/>
          <w:kern w:val="0"/>
          <w:sz w:val="20"/>
          <w:szCs w:val="20"/>
        </w:rPr>
        <w:t>x R x</w:t>
      </w:r>
      <w:r w:rsidRPr="00DE56C3">
        <w:rPr>
          <w:rFonts w:ascii="Cambria" w:eastAsia="Times New Roman" w:hAnsi="Cambria" w:cs="Calibri"/>
          <w:kern w:val="0"/>
          <w:sz w:val="20"/>
          <w:szCs w:val="20"/>
        </w:rPr>
        <w:t xml:space="preserve">), </w:t>
      </w:r>
      <w:r w:rsidRPr="00DE56C3">
        <w:rPr>
          <w:rFonts w:ascii="Cambria" w:eastAsia="Times New Roman" w:hAnsi="Cambria" w:cs="Calibri"/>
          <w:i/>
          <w:iCs/>
          <w:kern w:val="0"/>
          <w:sz w:val="20"/>
          <w:szCs w:val="20"/>
        </w:rPr>
        <w:t xml:space="preserve">(např. rovnost, dělitelnost) </w:t>
      </w:r>
    </w:p>
    <w:p w:rsidR="00D7585E" w:rsidRPr="00DE56C3" w:rsidRDefault="00D7585E" w:rsidP="00DE56C3">
      <w:pPr>
        <w:pStyle w:val="Zkladntext"/>
        <w:numPr>
          <w:ilvl w:val="1"/>
          <w:numId w:val="6"/>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Symetrická </w:t>
      </w:r>
      <w:r w:rsidRPr="00DE56C3">
        <w:rPr>
          <w:rFonts w:ascii="Cambria" w:eastAsia="Times New Roman" w:hAnsi="Cambria" w:cs="Calibri"/>
          <w:kern w:val="0"/>
          <w:sz w:val="20"/>
          <w:szCs w:val="20"/>
        </w:rPr>
        <w:t>(pokud platí (</w:t>
      </w:r>
      <w:r w:rsidRPr="00DE56C3">
        <w:rPr>
          <w:rFonts w:ascii="Cambria" w:eastAsia="Times New Roman" w:hAnsi="Cambria" w:cs="Calibri"/>
          <w:b/>
          <w:bCs/>
          <w:kern w:val="0"/>
          <w:sz w:val="20"/>
          <w:szCs w:val="20"/>
        </w:rPr>
        <w:t>x R y</w:t>
      </w:r>
      <w:r w:rsidRPr="00DE56C3">
        <w:rPr>
          <w:rFonts w:ascii="Cambria" w:eastAsia="Times New Roman" w:hAnsi="Cambria" w:cs="Calibri"/>
          <w:kern w:val="0"/>
          <w:sz w:val="20"/>
          <w:szCs w:val="20"/>
        </w:rPr>
        <w:t>), pak (</w:t>
      </w:r>
      <w:r w:rsidRPr="00DE56C3">
        <w:rPr>
          <w:rFonts w:ascii="Cambria" w:eastAsia="Times New Roman" w:hAnsi="Cambria" w:cs="Calibri"/>
          <w:b/>
          <w:bCs/>
          <w:kern w:val="0"/>
          <w:sz w:val="20"/>
          <w:szCs w:val="20"/>
        </w:rPr>
        <w:t>y R x</w:t>
      </w:r>
      <w:r w:rsidRPr="00DE56C3">
        <w:rPr>
          <w:rFonts w:ascii="Cambria" w:eastAsia="Times New Roman" w:hAnsi="Cambria" w:cs="Calibri"/>
          <w:kern w:val="0"/>
          <w:sz w:val="20"/>
          <w:szCs w:val="20"/>
        </w:rPr>
        <w:t xml:space="preserve">), </w:t>
      </w:r>
      <w:r w:rsidRPr="00DE56C3">
        <w:rPr>
          <w:rFonts w:ascii="Cambria" w:eastAsia="Times New Roman" w:hAnsi="Cambria" w:cs="Calibri"/>
          <w:i/>
          <w:iCs/>
          <w:kern w:val="0"/>
          <w:sz w:val="20"/>
          <w:szCs w:val="20"/>
        </w:rPr>
        <w:t xml:space="preserve">(např. sourozenci) </w:t>
      </w:r>
    </w:p>
    <w:p w:rsidR="00D7585E" w:rsidRPr="00DE56C3" w:rsidRDefault="00D7585E" w:rsidP="00DE56C3">
      <w:pPr>
        <w:pStyle w:val="Zkladntext"/>
        <w:numPr>
          <w:ilvl w:val="1"/>
          <w:numId w:val="6"/>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Antisymetrická </w:t>
      </w:r>
      <w:r w:rsidRPr="00DE56C3">
        <w:rPr>
          <w:rFonts w:ascii="Cambria" w:eastAsia="Times New Roman" w:hAnsi="Cambria" w:cs="Calibri"/>
          <w:kern w:val="0"/>
          <w:sz w:val="20"/>
          <w:szCs w:val="20"/>
        </w:rPr>
        <w:t>(pokud (</w:t>
      </w:r>
      <w:r w:rsidRPr="00DE56C3">
        <w:rPr>
          <w:rFonts w:ascii="Cambria" w:eastAsia="Times New Roman" w:hAnsi="Cambria" w:cs="Calibri"/>
          <w:b/>
          <w:bCs/>
          <w:kern w:val="0"/>
          <w:sz w:val="20"/>
          <w:szCs w:val="20"/>
        </w:rPr>
        <w:t>x R y</w:t>
      </w:r>
      <w:r w:rsidRPr="00DE56C3">
        <w:rPr>
          <w:rFonts w:ascii="Cambria" w:eastAsia="Times New Roman" w:hAnsi="Cambria" w:cs="Calibri"/>
          <w:kern w:val="0"/>
          <w:sz w:val="20"/>
          <w:szCs w:val="20"/>
        </w:rPr>
        <w:t>) a současně (</w:t>
      </w:r>
      <w:r w:rsidRPr="00DE56C3">
        <w:rPr>
          <w:rFonts w:ascii="Cambria" w:eastAsia="Times New Roman" w:hAnsi="Cambria" w:cs="Calibri"/>
          <w:b/>
          <w:bCs/>
          <w:kern w:val="0"/>
          <w:sz w:val="20"/>
          <w:szCs w:val="20"/>
        </w:rPr>
        <w:t>y R x</w:t>
      </w:r>
      <w:r w:rsidRPr="00DE56C3">
        <w:rPr>
          <w:rFonts w:ascii="Cambria" w:eastAsia="Times New Roman" w:hAnsi="Cambria" w:cs="Calibri"/>
          <w:kern w:val="0"/>
          <w:sz w:val="20"/>
          <w:szCs w:val="20"/>
        </w:rPr>
        <w:t xml:space="preserve">), pak platí </w:t>
      </w:r>
      <w:r w:rsidRPr="00DE56C3">
        <w:rPr>
          <w:rFonts w:ascii="Cambria" w:eastAsia="Times New Roman" w:hAnsi="Cambria" w:cs="Calibri"/>
          <w:b/>
          <w:bCs/>
          <w:kern w:val="0"/>
          <w:sz w:val="20"/>
          <w:szCs w:val="20"/>
        </w:rPr>
        <w:t xml:space="preserve">x = y </w:t>
      </w:r>
      <w:r w:rsidRPr="00DE56C3">
        <w:rPr>
          <w:rFonts w:ascii="Cambria" w:eastAsia="Times New Roman" w:hAnsi="Cambria" w:cs="Calibri"/>
          <w:i/>
          <w:iCs/>
          <w:kern w:val="0"/>
          <w:sz w:val="20"/>
          <w:szCs w:val="20"/>
        </w:rPr>
        <w:t xml:space="preserve">(např. „&lt;=, &gt;=“) </w:t>
      </w:r>
    </w:p>
    <w:p w:rsidR="00D7585E" w:rsidRPr="00DE56C3" w:rsidRDefault="00D7585E" w:rsidP="00DE56C3">
      <w:pPr>
        <w:pStyle w:val="Zkladntext"/>
        <w:numPr>
          <w:ilvl w:val="1"/>
          <w:numId w:val="6"/>
        </w:numPr>
        <w:spacing w:after="40"/>
        <w:jc w:val="both"/>
        <w:rPr>
          <w:rFonts w:ascii="Cambria" w:eastAsia="Times New Roman" w:hAnsi="Cambria" w:cs="Calibri"/>
          <w:kern w:val="0"/>
          <w:sz w:val="20"/>
          <w:szCs w:val="20"/>
        </w:rPr>
      </w:pPr>
      <w:r w:rsidRPr="00DE56C3">
        <w:rPr>
          <w:rFonts w:ascii="Cambria" w:eastAsia="Times New Roman" w:hAnsi="Cambria" w:cs="Calibri"/>
          <w:b/>
          <w:bCs/>
          <w:kern w:val="0"/>
          <w:sz w:val="20"/>
          <w:szCs w:val="20"/>
        </w:rPr>
        <w:t xml:space="preserve">Tranzitivní </w:t>
      </w:r>
      <w:r w:rsidRPr="00DE56C3">
        <w:rPr>
          <w:rFonts w:ascii="Cambria" w:eastAsia="Times New Roman" w:hAnsi="Cambria" w:cs="Calibri"/>
          <w:kern w:val="0"/>
          <w:sz w:val="20"/>
          <w:szCs w:val="20"/>
        </w:rPr>
        <w:t>(pokud (</w:t>
      </w:r>
      <w:r w:rsidRPr="00DE56C3">
        <w:rPr>
          <w:rFonts w:ascii="Cambria" w:eastAsia="Times New Roman" w:hAnsi="Cambria" w:cs="Calibri"/>
          <w:b/>
          <w:bCs/>
          <w:kern w:val="0"/>
          <w:sz w:val="20"/>
          <w:szCs w:val="20"/>
        </w:rPr>
        <w:t>x R y</w:t>
      </w:r>
      <w:r w:rsidRPr="00DE56C3">
        <w:rPr>
          <w:rFonts w:ascii="Cambria" w:eastAsia="Times New Roman" w:hAnsi="Cambria" w:cs="Calibri"/>
          <w:kern w:val="0"/>
          <w:sz w:val="20"/>
          <w:szCs w:val="20"/>
        </w:rPr>
        <w:t>) a současně (</w:t>
      </w:r>
      <w:r w:rsidRPr="00DE56C3">
        <w:rPr>
          <w:rFonts w:ascii="Cambria" w:eastAsia="Times New Roman" w:hAnsi="Cambria" w:cs="Calibri"/>
          <w:b/>
          <w:bCs/>
          <w:kern w:val="0"/>
          <w:sz w:val="20"/>
          <w:szCs w:val="20"/>
        </w:rPr>
        <w:t>y R z</w:t>
      </w:r>
      <w:r w:rsidRPr="00DE56C3">
        <w:rPr>
          <w:rFonts w:ascii="Cambria" w:eastAsia="Times New Roman" w:hAnsi="Cambria" w:cs="Calibri"/>
          <w:kern w:val="0"/>
          <w:sz w:val="20"/>
          <w:szCs w:val="20"/>
        </w:rPr>
        <w:t>), pak (</w:t>
      </w:r>
      <w:r w:rsidRPr="00DE56C3">
        <w:rPr>
          <w:rFonts w:ascii="Cambria" w:eastAsia="Times New Roman" w:hAnsi="Cambria" w:cs="Calibri"/>
          <w:b/>
          <w:bCs/>
          <w:kern w:val="0"/>
          <w:sz w:val="20"/>
          <w:szCs w:val="20"/>
        </w:rPr>
        <w:t>x R z</w:t>
      </w:r>
      <w:r w:rsidRPr="00DE56C3">
        <w:rPr>
          <w:rFonts w:ascii="Cambria" w:eastAsia="Times New Roman" w:hAnsi="Cambria" w:cs="Calibri"/>
          <w:kern w:val="0"/>
          <w:sz w:val="20"/>
          <w:szCs w:val="20"/>
        </w:rPr>
        <w:t xml:space="preserve">), </w:t>
      </w:r>
      <w:r w:rsidRPr="00DE56C3">
        <w:rPr>
          <w:rFonts w:ascii="Cambria" w:eastAsia="Times New Roman" w:hAnsi="Cambria" w:cs="Calibri"/>
          <w:i/>
          <w:iCs/>
          <w:kern w:val="0"/>
          <w:sz w:val="20"/>
          <w:szCs w:val="20"/>
        </w:rPr>
        <w:t xml:space="preserve">(např. „menší než“) </w:t>
      </w:r>
    </w:p>
    <w:p w:rsidR="00D7585E" w:rsidRPr="00DE56C3" w:rsidRDefault="00D7585E" w:rsidP="00D32C81">
      <w:pPr>
        <w:pStyle w:val="Zkladntext"/>
        <w:spacing w:before="120"/>
        <w:jc w:val="both"/>
        <w:rPr>
          <w:rFonts w:ascii="Cambria" w:hAnsi="Cambria"/>
          <w:sz w:val="20"/>
          <w:szCs w:val="20"/>
        </w:rPr>
      </w:pPr>
      <w:r w:rsidRPr="00DE56C3">
        <w:rPr>
          <w:rFonts w:ascii="Cambria" w:hAnsi="Cambria"/>
          <w:b/>
          <w:bCs/>
          <w:sz w:val="20"/>
          <w:szCs w:val="20"/>
        </w:rPr>
        <w:t>Binární relace</w:t>
      </w:r>
      <w:r w:rsidRPr="00DE56C3">
        <w:rPr>
          <w:rFonts w:ascii="Cambria" w:hAnsi="Cambria"/>
          <w:sz w:val="20"/>
          <w:szCs w:val="20"/>
        </w:rPr>
        <w:t xml:space="preserve"> mezi množinami A a B je podmnožina kartézského součinu A × B (tedy množina uspořádaných dvojic, ve kterých je první položka prvkem množiny A a druhá položka prvkem množiny B. Kartézský součin obsahuje všechny takové kombinace těchto prvků.). Často říkáme „binární relace na množině A“, čímž rozumíme relaci množiny s ní samotnou, tedy podmnožinu kartézského součinu A × A (analogicky můžeme mluvit o </w:t>
      </w:r>
      <w:r w:rsidRPr="00DE56C3">
        <w:rPr>
          <w:rFonts w:ascii="Cambria" w:hAnsi="Cambria"/>
          <w:i/>
          <w:iCs/>
          <w:sz w:val="20"/>
          <w:szCs w:val="20"/>
        </w:rPr>
        <w:t>n</w:t>
      </w:r>
      <w:r w:rsidRPr="00DE56C3">
        <w:rPr>
          <w:rFonts w:ascii="Cambria" w:hAnsi="Cambria"/>
          <w:sz w:val="20"/>
          <w:szCs w:val="20"/>
        </w:rPr>
        <w:t>-ární relaci na množině A)</w:t>
      </w:r>
    </w:p>
    <w:p w:rsidR="00D7585E" w:rsidRDefault="00D7585E">
      <w:pPr>
        <w:widowControl/>
        <w:suppressAutoHyphens w:val="0"/>
        <w:rPr>
          <w:rFonts w:ascii="Cambria" w:hAnsi="Cambria"/>
          <w:sz w:val="20"/>
          <w:szCs w:val="20"/>
        </w:rPr>
      </w:pPr>
      <w:r>
        <w:rPr>
          <w:rFonts w:ascii="Cambria" w:hAnsi="Cambria"/>
          <w:sz w:val="20"/>
          <w:szCs w:val="20"/>
        </w:rPr>
        <w:br w:type="page"/>
      </w:r>
    </w:p>
    <w:p w:rsidR="00701D91" w:rsidRDefault="00701D91" w:rsidP="00701D91">
      <w:pPr>
        <w:pStyle w:val="Zkladntext"/>
        <w:rPr>
          <w:rFonts w:ascii="Cambria" w:hAnsi="Cambria"/>
          <w:bCs/>
          <w:smallCaps/>
          <w:kern w:val="20"/>
          <w:sz w:val="22"/>
          <w:szCs w:val="20"/>
        </w:rPr>
      </w:pPr>
      <w:r w:rsidRPr="00B86D91">
        <w:rPr>
          <w:rFonts w:ascii="Cambria" w:hAnsi="Cambria"/>
          <w:bCs/>
          <w:smallCaps/>
          <w:kern w:val="20"/>
          <w:sz w:val="22"/>
          <w:szCs w:val="20"/>
        </w:rPr>
        <w:t>Funkce</w:t>
      </w:r>
    </w:p>
    <w:p w:rsidR="00E662DE" w:rsidRDefault="00B86D91" w:rsidP="00B86D91">
      <w:pPr>
        <w:pStyle w:val="Zkladntext"/>
        <w:jc w:val="both"/>
        <w:rPr>
          <w:rFonts w:ascii="Cambria" w:hAnsi="Cambria" w:cs="Arial"/>
          <w:sz w:val="20"/>
          <w:szCs w:val="20"/>
          <w:shd w:val="clear" w:color="auto" w:fill="FFFFFF"/>
        </w:rPr>
      </w:pPr>
      <w:r w:rsidRPr="00B86D91">
        <w:rPr>
          <w:rFonts w:ascii="Cambria" w:hAnsi="Cambria" w:cs="Arial"/>
          <w:b/>
          <w:bCs/>
          <w:sz w:val="20"/>
          <w:szCs w:val="20"/>
          <w:shd w:val="clear" w:color="auto" w:fill="FFFFFF"/>
        </w:rPr>
        <w:t>Funkce</w:t>
      </w:r>
      <w:r w:rsidRPr="00B86D91">
        <w:rPr>
          <w:rStyle w:val="apple-converted-space"/>
          <w:rFonts w:ascii="Cambria" w:hAnsi="Cambria" w:cs="Arial"/>
          <w:sz w:val="20"/>
          <w:szCs w:val="20"/>
          <w:shd w:val="clear" w:color="auto" w:fill="FFFFFF"/>
        </w:rPr>
        <w:t> </w:t>
      </w:r>
      <w:r w:rsidRPr="00B86D91">
        <w:rPr>
          <w:rFonts w:ascii="Cambria" w:hAnsi="Cambria" w:cs="Arial"/>
          <w:sz w:val="20"/>
          <w:szCs w:val="20"/>
          <w:shd w:val="clear" w:color="auto" w:fill="FFFFFF"/>
        </w:rPr>
        <w:t>je v</w:t>
      </w:r>
      <w:r w:rsidRPr="00B86D91">
        <w:rPr>
          <w:rStyle w:val="apple-converted-space"/>
          <w:rFonts w:ascii="Cambria" w:hAnsi="Cambria" w:cs="Arial"/>
          <w:sz w:val="20"/>
          <w:szCs w:val="20"/>
          <w:shd w:val="clear" w:color="auto" w:fill="FFFFFF"/>
        </w:rPr>
        <w:t> </w:t>
      </w:r>
      <w:hyperlink r:id="rId18" w:tooltip="Matematika" w:history="1">
        <w:r w:rsidRPr="00B86D91">
          <w:rPr>
            <w:rStyle w:val="Hypertextovodkaz"/>
            <w:rFonts w:ascii="Cambria" w:hAnsi="Cambria" w:cs="Arial"/>
            <w:color w:val="auto"/>
            <w:sz w:val="20"/>
            <w:szCs w:val="20"/>
            <w:u w:val="none"/>
            <w:shd w:val="clear" w:color="auto" w:fill="FFFFFF"/>
          </w:rPr>
          <w:t>matematice</w:t>
        </w:r>
      </w:hyperlink>
      <w:r w:rsidRPr="00B86D91">
        <w:rPr>
          <w:rStyle w:val="apple-converted-space"/>
          <w:rFonts w:ascii="Cambria" w:hAnsi="Cambria" w:cs="Arial"/>
          <w:sz w:val="20"/>
          <w:szCs w:val="20"/>
          <w:shd w:val="clear" w:color="auto" w:fill="FFFFFF"/>
        </w:rPr>
        <w:t> </w:t>
      </w:r>
      <w:r w:rsidRPr="00B86D91">
        <w:rPr>
          <w:rFonts w:ascii="Cambria" w:hAnsi="Cambria" w:cs="Arial"/>
          <w:sz w:val="20"/>
          <w:szCs w:val="20"/>
          <w:shd w:val="clear" w:color="auto" w:fill="FFFFFF"/>
        </w:rPr>
        <w:t>název pro</w:t>
      </w:r>
      <w:r w:rsidRPr="00B86D91">
        <w:rPr>
          <w:rStyle w:val="apple-converted-space"/>
          <w:rFonts w:ascii="Cambria" w:hAnsi="Cambria" w:cs="Arial"/>
          <w:sz w:val="20"/>
          <w:szCs w:val="20"/>
          <w:shd w:val="clear" w:color="auto" w:fill="FFFFFF"/>
        </w:rPr>
        <w:t> </w:t>
      </w:r>
      <w:hyperlink r:id="rId19" w:tooltip="Zobrazení (matematika)" w:history="1">
        <w:r w:rsidRPr="00B86D91">
          <w:rPr>
            <w:rStyle w:val="Hypertextovodkaz"/>
            <w:rFonts w:ascii="Cambria" w:hAnsi="Cambria" w:cs="Arial"/>
            <w:color w:val="auto"/>
            <w:sz w:val="20"/>
            <w:szCs w:val="20"/>
            <w:u w:val="none"/>
            <w:shd w:val="clear" w:color="auto" w:fill="FFFFFF"/>
          </w:rPr>
          <w:t>zobrazení</w:t>
        </w:r>
      </w:hyperlink>
      <w:r w:rsidRPr="00B86D91">
        <w:rPr>
          <w:rStyle w:val="apple-converted-space"/>
          <w:rFonts w:ascii="Cambria" w:hAnsi="Cambria" w:cs="Arial"/>
          <w:sz w:val="20"/>
          <w:szCs w:val="20"/>
          <w:shd w:val="clear" w:color="auto" w:fill="FFFFFF"/>
        </w:rPr>
        <w:t> </w:t>
      </w:r>
      <w:r w:rsidRPr="00B86D91">
        <w:rPr>
          <w:rFonts w:ascii="Cambria" w:hAnsi="Cambria" w:cs="Arial"/>
          <w:sz w:val="20"/>
          <w:szCs w:val="20"/>
          <w:shd w:val="clear" w:color="auto" w:fill="FFFFFF"/>
        </w:rPr>
        <w:t>z nějaké množiny M do množiny</w:t>
      </w:r>
      <w:r w:rsidRPr="00B86D91">
        <w:rPr>
          <w:rStyle w:val="apple-converted-space"/>
          <w:rFonts w:ascii="Cambria" w:hAnsi="Cambria" w:cs="Arial"/>
          <w:sz w:val="20"/>
          <w:szCs w:val="20"/>
          <w:shd w:val="clear" w:color="auto" w:fill="FFFFFF"/>
        </w:rPr>
        <w:t> </w:t>
      </w:r>
      <w:hyperlink r:id="rId20" w:tooltip="Číslo" w:history="1">
        <w:r w:rsidRPr="00B86D91">
          <w:rPr>
            <w:rStyle w:val="Hypertextovodkaz"/>
            <w:rFonts w:ascii="Cambria" w:hAnsi="Cambria" w:cs="Arial"/>
            <w:color w:val="auto"/>
            <w:sz w:val="20"/>
            <w:szCs w:val="20"/>
            <w:u w:val="none"/>
            <w:shd w:val="clear" w:color="auto" w:fill="FFFFFF"/>
          </w:rPr>
          <w:t>čísel</w:t>
        </w:r>
      </w:hyperlink>
      <w:r w:rsidRPr="00B86D91">
        <w:rPr>
          <w:rStyle w:val="apple-converted-space"/>
          <w:rFonts w:ascii="Cambria" w:hAnsi="Cambria" w:cs="Arial"/>
          <w:sz w:val="20"/>
          <w:szCs w:val="20"/>
          <w:shd w:val="clear" w:color="auto" w:fill="FFFFFF"/>
        </w:rPr>
        <w:t> </w:t>
      </w:r>
      <w:r w:rsidRPr="00B86D91">
        <w:rPr>
          <w:rFonts w:ascii="Cambria" w:hAnsi="Cambria" w:cs="Arial"/>
          <w:sz w:val="20"/>
          <w:szCs w:val="20"/>
          <w:shd w:val="clear" w:color="auto" w:fill="FFFFFF"/>
        </w:rPr>
        <w:t>(většinou reálných nebo komplexních), nebo do</w:t>
      </w:r>
      <w:r w:rsidRPr="00B86D91">
        <w:rPr>
          <w:rStyle w:val="apple-converted-space"/>
          <w:rFonts w:ascii="Cambria" w:hAnsi="Cambria" w:cs="Arial"/>
          <w:sz w:val="20"/>
          <w:szCs w:val="20"/>
          <w:shd w:val="clear" w:color="auto" w:fill="FFFFFF"/>
        </w:rPr>
        <w:t> </w:t>
      </w:r>
      <w:hyperlink r:id="rId21" w:tooltip="Vektorový prostor" w:history="1">
        <w:r w:rsidRPr="00B86D91">
          <w:rPr>
            <w:rStyle w:val="Hypertextovodkaz"/>
            <w:rFonts w:ascii="Cambria" w:hAnsi="Cambria" w:cs="Arial"/>
            <w:color w:val="auto"/>
            <w:sz w:val="20"/>
            <w:szCs w:val="20"/>
            <w:u w:val="none"/>
            <w:shd w:val="clear" w:color="auto" w:fill="FFFFFF"/>
          </w:rPr>
          <w:t>vektorového prostoru</w:t>
        </w:r>
      </w:hyperlink>
      <w:r w:rsidRPr="00B86D91">
        <w:rPr>
          <w:rStyle w:val="apple-converted-space"/>
          <w:rFonts w:ascii="Cambria" w:hAnsi="Cambria" w:cs="Arial"/>
          <w:sz w:val="20"/>
          <w:szCs w:val="20"/>
          <w:shd w:val="clear" w:color="auto" w:fill="FFFFFF"/>
        </w:rPr>
        <w:t> </w:t>
      </w:r>
      <w:r w:rsidRPr="00B86D91">
        <w:rPr>
          <w:rFonts w:ascii="Cambria" w:hAnsi="Cambria" w:cs="Arial"/>
          <w:sz w:val="20"/>
          <w:szCs w:val="20"/>
          <w:shd w:val="clear" w:color="auto" w:fill="FFFFFF"/>
        </w:rPr>
        <w:t>(pak se mluví o</w:t>
      </w:r>
      <w:r w:rsidRPr="00B86D91">
        <w:rPr>
          <w:rStyle w:val="apple-converted-space"/>
          <w:rFonts w:ascii="Cambria" w:hAnsi="Cambria" w:cs="Arial"/>
          <w:sz w:val="20"/>
          <w:szCs w:val="20"/>
          <w:shd w:val="clear" w:color="auto" w:fill="FFFFFF"/>
        </w:rPr>
        <w:t> </w:t>
      </w:r>
      <w:r w:rsidRPr="00B86D91">
        <w:rPr>
          <w:rFonts w:ascii="Cambria" w:hAnsi="Cambria" w:cs="Arial"/>
          <w:i/>
          <w:iCs/>
          <w:sz w:val="20"/>
          <w:szCs w:val="20"/>
          <w:shd w:val="clear" w:color="auto" w:fill="FFFFFF"/>
        </w:rPr>
        <w:t>vektorové funkci</w:t>
      </w:r>
      <w:r w:rsidRPr="00B86D91">
        <w:rPr>
          <w:rFonts w:ascii="Cambria" w:hAnsi="Cambria" w:cs="Arial"/>
          <w:sz w:val="20"/>
          <w:szCs w:val="20"/>
          <w:shd w:val="clear" w:color="auto" w:fill="FFFFFF"/>
        </w:rPr>
        <w:t xml:space="preserve">). </w:t>
      </w:r>
    </w:p>
    <w:p w:rsidR="00B86D91" w:rsidRPr="00B86D91" w:rsidRDefault="00B86D91" w:rsidP="00B86D91">
      <w:pPr>
        <w:pStyle w:val="Zkladntext"/>
        <w:jc w:val="both"/>
        <w:rPr>
          <w:rFonts w:ascii="Cambria" w:hAnsi="Cambria"/>
          <w:smallCaps/>
          <w:kern w:val="20"/>
          <w:sz w:val="20"/>
          <w:szCs w:val="20"/>
        </w:rPr>
      </w:pPr>
      <w:r w:rsidRPr="00B86D91">
        <w:rPr>
          <w:rFonts w:ascii="Cambria" w:hAnsi="Cambria" w:cs="Arial"/>
          <w:sz w:val="20"/>
          <w:szCs w:val="20"/>
          <w:shd w:val="clear" w:color="auto" w:fill="FFFFFF"/>
        </w:rPr>
        <w:t>Je to tedy předpis, který každému prvku z množiny M jednoznačně přiřadí nějaké číslo nebo vektor (hodnotu funkce). Někdy se však slovo</w:t>
      </w:r>
      <w:r w:rsidRPr="00B86D91">
        <w:rPr>
          <w:rStyle w:val="apple-converted-space"/>
          <w:rFonts w:ascii="Cambria" w:hAnsi="Cambria" w:cs="Arial"/>
          <w:sz w:val="20"/>
          <w:szCs w:val="20"/>
          <w:shd w:val="clear" w:color="auto" w:fill="FFFFFF"/>
        </w:rPr>
        <w:t> </w:t>
      </w:r>
      <w:r w:rsidRPr="00B86D91">
        <w:rPr>
          <w:rFonts w:ascii="Cambria" w:hAnsi="Cambria" w:cs="Arial"/>
          <w:i/>
          <w:iCs/>
          <w:sz w:val="20"/>
          <w:szCs w:val="20"/>
          <w:shd w:val="clear" w:color="auto" w:fill="FFFFFF"/>
        </w:rPr>
        <w:t>funkce</w:t>
      </w:r>
      <w:r w:rsidRPr="00B86D91">
        <w:rPr>
          <w:rStyle w:val="apple-converted-space"/>
          <w:rFonts w:ascii="Cambria" w:hAnsi="Cambria" w:cs="Arial"/>
          <w:sz w:val="20"/>
          <w:szCs w:val="20"/>
          <w:shd w:val="clear" w:color="auto" w:fill="FFFFFF"/>
        </w:rPr>
        <w:t> </w:t>
      </w:r>
      <w:r w:rsidRPr="00B86D91">
        <w:rPr>
          <w:rFonts w:ascii="Cambria" w:hAnsi="Cambria" w:cs="Arial"/>
          <w:sz w:val="20"/>
          <w:szCs w:val="20"/>
          <w:shd w:val="clear" w:color="auto" w:fill="FFFFFF"/>
        </w:rPr>
        <w:t>používá pro libovolné</w:t>
      </w:r>
      <w:r w:rsidRPr="00B86D91">
        <w:rPr>
          <w:rStyle w:val="apple-converted-space"/>
          <w:rFonts w:ascii="Cambria" w:hAnsi="Cambria" w:cs="Arial"/>
          <w:sz w:val="20"/>
          <w:szCs w:val="20"/>
          <w:shd w:val="clear" w:color="auto" w:fill="FFFFFF"/>
        </w:rPr>
        <w:t> </w:t>
      </w:r>
      <w:hyperlink r:id="rId22" w:tooltip="Zobrazení (matematika)" w:history="1">
        <w:r w:rsidRPr="00B86D91">
          <w:rPr>
            <w:rStyle w:val="Hypertextovodkaz"/>
            <w:rFonts w:ascii="Cambria" w:hAnsi="Cambria" w:cs="Arial"/>
            <w:color w:val="auto"/>
            <w:sz w:val="20"/>
            <w:szCs w:val="20"/>
            <w:u w:val="none"/>
            <w:shd w:val="clear" w:color="auto" w:fill="FFFFFF"/>
          </w:rPr>
          <w:t>zobrazení</w:t>
        </w:r>
      </w:hyperlink>
      <w:r w:rsidRPr="00B86D91">
        <w:rPr>
          <w:rFonts w:ascii="Cambria" w:hAnsi="Cambria" w:cs="Arial"/>
          <w:sz w:val="20"/>
          <w:szCs w:val="20"/>
          <w:shd w:val="clear" w:color="auto" w:fill="FFFFFF"/>
        </w:rPr>
        <w:t>.</w:t>
      </w:r>
    </w:p>
    <w:p w:rsidR="00701D91" w:rsidRDefault="00701D91" w:rsidP="007D117B">
      <w:pPr>
        <w:pStyle w:val="Zkladntext"/>
        <w:jc w:val="both"/>
        <w:rPr>
          <w:rFonts w:ascii="Cambria" w:hAnsi="Cambria"/>
          <w:sz w:val="20"/>
          <w:szCs w:val="20"/>
        </w:rPr>
      </w:pPr>
      <w:r w:rsidRPr="00D662C3">
        <w:rPr>
          <w:rFonts w:ascii="Cambria" w:hAnsi="Cambria"/>
          <w:sz w:val="20"/>
          <w:szCs w:val="20"/>
        </w:rPr>
        <w:t>Funkce je speciální typ relace, dalo by se říct, že „býti funkc</w:t>
      </w:r>
      <w:r w:rsidR="00D7585E">
        <w:rPr>
          <w:rFonts w:ascii="Cambria" w:hAnsi="Cambria"/>
          <w:sz w:val="20"/>
          <w:szCs w:val="20"/>
        </w:rPr>
        <w:t>i</w:t>
      </w:r>
      <w:r w:rsidRPr="00D662C3">
        <w:rPr>
          <w:rFonts w:ascii="Cambria" w:hAnsi="Cambria"/>
          <w:sz w:val="20"/>
          <w:szCs w:val="20"/>
        </w:rPr>
        <w:t xml:space="preserve">“ je vlastnost relací podobně jako např. tranzitivita. Funkce je taková </w:t>
      </w:r>
      <w:r w:rsidRPr="00912CC6">
        <w:rPr>
          <w:rFonts w:ascii="Cambria" w:hAnsi="Cambria"/>
          <w:sz w:val="20"/>
          <w:szCs w:val="20"/>
        </w:rPr>
        <w:t>(</w:t>
      </w:r>
      <w:r w:rsidRPr="00912CC6">
        <w:rPr>
          <w:rFonts w:ascii="Cambria" w:hAnsi="Cambria"/>
          <w:i/>
          <w:iCs/>
          <w:sz w:val="20"/>
          <w:szCs w:val="20"/>
        </w:rPr>
        <w:t>n</w:t>
      </w:r>
      <w:r w:rsidRPr="00912CC6">
        <w:rPr>
          <w:rFonts w:ascii="Cambria" w:hAnsi="Cambria"/>
          <w:sz w:val="20"/>
          <w:szCs w:val="20"/>
        </w:rPr>
        <w:t xml:space="preserve">-ární) relace, kde prvních </w:t>
      </w:r>
      <w:r w:rsidRPr="00912CC6">
        <w:rPr>
          <w:rFonts w:ascii="Cambria" w:hAnsi="Cambria"/>
          <w:i/>
          <w:iCs/>
          <w:sz w:val="20"/>
          <w:szCs w:val="20"/>
        </w:rPr>
        <w:t>n-1</w:t>
      </w:r>
      <w:r w:rsidRPr="00912CC6">
        <w:rPr>
          <w:rFonts w:ascii="Cambria" w:hAnsi="Cambria"/>
          <w:sz w:val="20"/>
          <w:szCs w:val="20"/>
        </w:rPr>
        <w:t xml:space="preserve"> hodnot v </w:t>
      </w:r>
      <w:r w:rsidRPr="00912CC6">
        <w:rPr>
          <w:rFonts w:ascii="Cambria" w:hAnsi="Cambria"/>
          <w:i/>
          <w:iCs/>
          <w:sz w:val="20"/>
          <w:szCs w:val="20"/>
        </w:rPr>
        <w:t>n</w:t>
      </w:r>
      <w:r w:rsidRPr="00912CC6">
        <w:rPr>
          <w:rFonts w:ascii="Cambria" w:hAnsi="Cambria"/>
          <w:sz w:val="20"/>
          <w:szCs w:val="20"/>
        </w:rPr>
        <w:t>-tici jednoznačně určuje poslední hodnotu.</w:t>
      </w:r>
    </w:p>
    <w:p w:rsidR="00912CC6" w:rsidRPr="00912CC6" w:rsidRDefault="00912CC6" w:rsidP="007D117B">
      <w:pPr>
        <w:pStyle w:val="Zkladntext"/>
        <w:jc w:val="both"/>
        <w:rPr>
          <w:rFonts w:ascii="Cambria" w:hAnsi="Cambria"/>
          <w:sz w:val="20"/>
          <w:szCs w:val="20"/>
        </w:rPr>
      </w:pPr>
    </w:p>
    <w:p w:rsidR="00E662DE" w:rsidRPr="00912CC6" w:rsidRDefault="00E662DE" w:rsidP="00E662DE">
      <w:pPr>
        <w:pStyle w:val="perex"/>
        <w:shd w:val="clear" w:color="auto" w:fill="FFFFFF"/>
        <w:spacing w:before="0" w:beforeAutospacing="0" w:after="0" w:afterAutospacing="0"/>
        <w:jc w:val="both"/>
        <w:textAlignment w:val="baseline"/>
        <w:rPr>
          <w:rFonts w:ascii="Cambria" w:hAnsi="Cambria" w:cs="Arial"/>
          <w:sz w:val="20"/>
          <w:szCs w:val="20"/>
        </w:rPr>
      </w:pPr>
      <w:r w:rsidRPr="00912CC6">
        <w:rPr>
          <w:rFonts w:ascii="Cambria" w:hAnsi="Cambria" w:cs="Arial"/>
          <w:b/>
          <w:sz w:val="20"/>
          <w:szCs w:val="20"/>
        </w:rPr>
        <w:t>Funkce</w:t>
      </w:r>
      <w:r w:rsidRPr="00912CC6">
        <w:rPr>
          <w:rFonts w:ascii="Cambria" w:hAnsi="Cambria" w:cs="Arial"/>
          <w:sz w:val="20"/>
          <w:szCs w:val="20"/>
        </w:rPr>
        <w:t xml:space="preserve"> je předpis, který každému číslu</w:t>
      </w:r>
      <w:r w:rsidRPr="00912CC6">
        <w:rPr>
          <w:rStyle w:val="apple-converted-space"/>
          <w:rFonts w:ascii="Cambria" w:hAnsi="Cambria" w:cs="Arial"/>
          <w:sz w:val="20"/>
          <w:szCs w:val="20"/>
        </w:rPr>
        <w:t> </w:t>
      </w:r>
      <w:r w:rsidRPr="00912CC6">
        <w:rPr>
          <w:rStyle w:val="inline-math"/>
          <w:rFonts w:ascii="Cambria" w:hAnsi="Cambria" w:cs="Arial"/>
          <w:i/>
          <w:iCs/>
          <w:sz w:val="20"/>
          <w:szCs w:val="20"/>
          <w:bdr w:val="none" w:sz="0" w:space="0" w:color="auto" w:frame="1"/>
        </w:rPr>
        <w:t>x</w:t>
      </w:r>
      <w:r w:rsidRPr="00912CC6">
        <w:rPr>
          <w:rStyle w:val="apple-converted-space"/>
          <w:rFonts w:ascii="Cambria" w:hAnsi="Cambria" w:cs="Arial"/>
          <w:sz w:val="20"/>
          <w:szCs w:val="20"/>
        </w:rPr>
        <w:t> </w:t>
      </w:r>
      <w:r w:rsidRPr="00912CC6">
        <w:rPr>
          <w:rFonts w:ascii="Cambria" w:hAnsi="Cambria" w:cs="Arial"/>
          <w:sz w:val="20"/>
          <w:szCs w:val="20"/>
        </w:rPr>
        <w:t>z definičního oboru</w:t>
      </w:r>
      <w:r w:rsidRPr="00912CC6">
        <w:rPr>
          <w:rStyle w:val="apple-converted-space"/>
          <w:rFonts w:ascii="Cambria" w:hAnsi="Cambria" w:cs="Arial"/>
          <w:sz w:val="20"/>
          <w:szCs w:val="20"/>
        </w:rPr>
        <w:t> </w:t>
      </w:r>
      <w:r w:rsidRPr="00912CC6">
        <w:rPr>
          <w:rStyle w:val="inline-math"/>
          <w:rFonts w:ascii="Cambria" w:hAnsi="Cambria" w:cs="Arial"/>
          <w:i/>
          <w:iCs/>
          <w:sz w:val="20"/>
          <w:szCs w:val="20"/>
          <w:bdr w:val="none" w:sz="0" w:space="0" w:color="auto" w:frame="1"/>
        </w:rPr>
        <w:t>M</w:t>
      </w:r>
      <w:r w:rsidRPr="00912CC6">
        <w:rPr>
          <w:rStyle w:val="apple-converted-space"/>
          <w:rFonts w:ascii="Cambria" w:hAnsi="Cambria" w:cs="Arial"/>
          <w:sz w:val="20"/>
          <w:szCs w:val="20"/>
        </w:rPr>
        <w:t> </w:t>
      </w:r>
      <w:r w:rsidRPr="00912CC6">
        <w:rPr>
          <w:rFonts w:ascii="Cambria" w:hAnsi="Cambria" w:cs="Arial"/>
          <w:sz w:val="20"/>
          <w:szCs w:val="20"/>
        </w:rPr>
        <w:t>přiřadí právě jedno</w:t>
      </w:r>
      <w:r w:rsidRPr="00912CC6">
        <w:rPr>
          <w:rStyle w:val="apple-converted-space"/>
          <w:rFonts w:ascii="Cambria" w:hAnsi="Cambria" w:cs="Arial"/>
          <w:sz w:val="20"/>
          <w:szCs w:val="20"/>
        </w:rPr>
        <w:t> </w:t>
      </w:r>
      <w:r w:rsidRPr="00912CC6">
        <w:rPr>
          <w:rStyle w:val="inline-math"/>
          <w:rFonts w:ascii="Cambria" w:hAnsi="Cambria" w:cs="Arial"/>
          <w:i/>
          <w:iCs/>
          <w:sz w:val="20"/>
          <w:szCs w:val="20"/>
          <w:bdr w:val="none" w:sz="0" w:space="0" w:color="auto" w:frame="1"/>
        </w:rPr>
        <w:t>y</w:t>
      </w:r>
      <w:r w:rsidRPr="00912CC6">
        <w:rPr>
          <w:rStyle w:val="apple-converted-space"/>
          <w:rFonts w:ascii="Cambria" w:hAnsi="Cambria" w:cs="Arial"/>
          <w:sz w:val="20"/>
          <w:szCs w:val="20"/>
        </w:rPr>
        <w:t> </w:t>
      </w:r>
      <w:r w:rsidRPr="00912CC6">
        <w:rPr>
          <w:rFonts w:ascii="Cambria" w:hAnsi="Cambria" w:cs="Arial"/>
          <w:sz w:val="20"/>
          <w:szCs w:val="20"/>
        </w:rPr>
        <w:t>z oboru hodnot</w:t>
      </w:r>
      <w:r w:rsidRPr="00912CC6">
        <w:rPr>
          <w:rStyle w:val="apple-converted-space"/>
          <w:rFonts w:ascii="Cambria" w:hAnsi="Cambria" w:cs="Arial"/>
          <w:sz w:val="20"/>
          <w:szCs w:val="20"/>
        </w:rPr>
        <w:t> </w:t>
      </w:r>
      <w:r w:rsidRPr="00912CC6">
        <w:rPr>
          <w:rStyle w:val="inline-math"/>
          <w:rFonts w:ascii="Cambria" w:hAnsi="Cambria" w:cs="Arial"/>
          <w:i/>
          <w:iCs/>
          <w:sz w:val="20"/>
          <w:szCs w:val="20"/>
          <w:bdr w:val="none" w:sz="0" w:space="0" w:color="auto" w:frame="1"/>
        </w:rPr>
        <w:t>N</w:t>
      </w:r>
      <w:r w:rsidRPr="00912CC6">
        <w:rPr>
          <w:rFonts w:ascii="Cambria" w:hAnsi="Cambria" w:cs="Arial"/>
          <w:sz w:val="20"/>
          <w:szCs w:val="20"/>
        </w:rPr>
        <w:t>. Funkci obvykle zapisujeme ve tvaru</w:t>
      </w:r>
      <w:r w:rsidRPr="00912CC6">
        <w:rPr>
          <w:rStyle w:val="apple-converted-space"/>
          <w:rFonts w:ascii="Cambria" w:hAnsi="Cambria" w:cs="Arial"/>
          <w:sz w:val="20"/>
          <w:szCs w:val="20"/>
        </w:rPr>
        <w:t> </w:t>
      </w:r>
      <w:r w:rsidRPr="00912CC6">
        <w:rPr>
          <w:rStyle w:val="inline-math"/>
          <w:rFonts w:ascii="Cambria" w:hAnsi="Cambria" w:cs="Arial"/>
          <w:i/>
          <w:iCs/>
          <w:sz w:val="20"/>
          <w:szCs w:val="20"/>
          <w:bdr w:val="none" w:sz="0" w:space="0" w:color="auto" w:frame="1"/>
        </w:rPr>
        <w:t>y</w:t>
      </w:r>
      <w:r w:rsidRPr="00912CC6">
        <w:rPr>
          <w:rStyle w:val="apple-converted-space"/>
          <w:rFonts w:ascii="Cambria" w:hAnsi="Cambria" w:cs="Arial"/>
          <w:sz w:val="20"/>
          <w:szCs w:val="20"/>
          <w:bdr w:val="none" w:sz="0" w:space="0" w:color="auto" w:frame="1"/>
        </w:rPr>
        <w:t> </w:t>
      </w:r>
      <w:r w:rsidRPr="00912CC6">
        <w:rPr>
          <w:rStyle w:val="inline-math"/>
          <w:rFonts w:ascii="Cambria" w:hAnsi="Cambria" w:cs="Arial"/>
          <w:sz w:val="20"/>
          <w:szCs w:val="20"/>
          <w:bdr w:val="none" w:sz="0" w:space="0" w:color="auto" w:frame="1"/>
        </w:rPr>
        <w:t>=</w:t>
      </w:r>
      <w:r w:rsidRPr="00912CC6">
        <w:rPr>
          <w:rStyle w:val="apple-converted-space"/>
          <w:rFonts w:ascii="Cambria" w:hAnsi="Cambria" w:cs="Arial"/>
          <w:sz w:val="20"/>
          <w:szCs w:val="20"/>
          <w:bdr w:val="none" w:sz="0" w:space="0" w:color="auto" w:frame="1"/>
        </w:rPr>
        <w:t> </w:t>
      </w:r>
      <w:r w:rsidRPr="00912CC6">
        <w:rPr>
          <w:rStyle w:val="inline-math"/>
          <w:rFonts w:ascii="Cambria" w:hAnsi="Cambria" w:cs="Arial"/>
          <w:i/>
          <w:iCs/>
          <w:sz w:val="20"/>
          <w:szCs w:val="20"/>
          <w:bdr w:val="none" w:sz="0" w:space="0" w:color="auto" w:frame="1"/>
        </w:rPr>
        <w:t>f</w:t>
      </w:r>
      <w:r w:rsidRPr="00912CC6">
        <w:rPr>
          <w:rStyle w:val="inline-math"/>
          <w:rFonts w:ascii="Cambria" w:hAnsi="Cambria" w:cs="Arial"/>
          <w:sz w:val="20"/>
          <w:szCs w:val="20"/>
          <w:bdr w:val="none" w:sz="0" w:space="0" w:color="auto" w:frame="1"/>
        </w:rPr>
        <w:t>(</w:t>
      </w:r>
      <w:r w:rsidRPr="00912CC6">
        <w:rPr>
          <w:rStyle w:val="inline-math"/>
          <w:rFonts w:ascii="Cambria" w:hAnsi="Cambria" w:cs="Arial"/>
          <w:i/>
          <w:iCs/>
          <w:sz w:val="20"/>
          <w:szCs w:val="20"/>
          <w:bdr w:val="none" w:sz="0" w:space="0" w:color="auto" w:frame="1"/>
        </w:rPr>
        <w:t>x</w:t>
      </w:r>
      <w:r w:rsidRPr="00912CC6">
        <w:rPr>
          <w:rStyle w:val="inline-math"/>
          <w:rFonts w:ascii="Cambria" w:hAnsi="Cambria" w:cs="Arial"/>
          <w:sz w:val="20"/>
          <w:szCs w:val="20"/>
          <w:bdr w:val="none" w:sz="0" w:space="0" w:color="auto" w:frame="1"/>
        </w:rPr>
        <w:t>)</w:t>
      </w:r>
      <w:r w:rsidRPr="00912CC6">
        <w:rPr>
          <w:rFonts w:ascii="Cambria" w:hAnsi="Cambria" w:cs="Arial"/>
          <w:sz w:val="20"/>
          <w:szCs w:val="20"/>
        </w:rPr>
        <w:t>, či ji můžeme vyjádřit explicitně</w:t>
      </w:r>
      <w:r w:rsidRPr="00912CC6">
        <w:rPr>
          <w:rStyle w:val="apple-converted-space"/>
          <w:rFonts w:ascii="Cambria" w:hAnsi="Cambria" w:cs="Arial"/>
          <w:sz w:val="20"/>
          <w:szCs w:val="20"/>
        </w:rPr>
        <w:t> </w:t>
      </w:r>
      <w:r w:rsidRPr="00912CC6">
        <w:rPr>
          <w:rStyle w:val="inline-math"/>
          <w:rFonts w:ascii="Cambria" w:hAnsi="Cambria" w:cs="Arial"/>
          <w:i/>
          <w:iCs/>
          <w:sz w:val="20"/>
          <w:szCs w:val="20"/>
          <w:bdr w:val="none" w:sz="0" w:space="0" w:color="auto" w:frame="1"/>
        </w:rPr>
        <w:t>f</w:t>
      </w:r>
      <w:r w:rsidRPr="00912CC6">
        <w:rPr>
          <w:rStyle w:val="inline-math"/>
          <w:rFonts w:ascii="Cambria" w:hAnsi="Cambria" w:cs="Arial"/>
          <w:sz w:val="20"/>
          <w:szCs w:val="20"/>
          <w:bdr w:val="none" w:sz="0" w:space="0" w:color="auto" w:frame="1"/>
        </w:rPr>
        <w:t>:</w:t>
      </w:r>
      <w:r w:rsidRPr="00912CC6">
        <w:rPr>
          <w:rStyle w:val="inline-math"/>
          <w:rFonts w:ascii="Cambria" w:hAnsi="Cambria" w:cs="Arial"/>
          <w:i/>
          <w:iCs/>
          <w:sz w:val="20"/>
          <w:szCs w:val="20"/>
          <w:bdr w:val="none" w:sz="0" w:space="0" w:color="auto" w:frame="1"/>
        </w:rPr>
        <w:t>y</w:t>
      </w:r>
      <w:r w:rsidRPr="00912CC6">
        <w:rPr>
          <w:rStyle w:val="apple-converted-space"/>
          <w:rFonts w:ascii="Cambria" w:hAnsi="Cambria" w:cs="Arial"/>
          <w:sz w:val="20"/>
          <w:szCs w:val="20"/>
          <w:bdr w:val="none" w:sz="0" w:space="0" w:color="auto" w:frame="1"/>
        </w:rPr>
        <w:t> </w:t>
      </w:r>
      <w:r w:rsidRPr="00912CC6">
        <w:rPr>
          <w:rStyle w:val="inline-math"/>
          <w:rFonts w:ascii="Cambria" w:hAnsi="Cambria" w:cs="Arial"/>
          <w:sz w:val="20"/>
          <w:szCs w:val="20"/>
          <w:bdr w:val="none" w:sz="0" w:space="0" w:color="auto" w:frame="1"/>
        </w:rPr>
        <w:t>=</w:t>
      </w:r>
      <w:r w:rsidRPr="00912CC6">
        <w:rPr>
          <w:rStyle w:val="apple-converted-space"/>
          <w:rFonts w:ascii="Cambria" w:hAnsi="Cambria" w:cs="Arial"/>
          <w:sz w:val="20"/>
          <w:szCs w:val="20"/>
          <w:bdr w:val="none" w:sz="0" w:space="0" w:color="auto" w:frame="1"/>
        </w:rPr>
        <w:t> </w:t>
      </w:r>
      <w:r w:rsidRPr="00912CC6">
        <w:rPr>
          <w:rStyle w:val="inline-math"/>
          <w:rFonts w:ascii="Cambria" w:hAnsi="Cambria" w:cs="Arial"/>
          <w:i/>
          <w:iCs/>
          <w:sz w:val="20"/>
          <w:szCs w:val="20"/>
          <w:bdr w:val="none" w:sz="0" w:space="0" w:color="auto" w:frame="1"/>
        </w:rPr>
        <w:t>x</w:t>
      </w:r>
      <w:r w:rsidRPr="00912CC6">
        <w:rPr>
          <w:rStyle w:val="apple-converted-space"/>
          <w:rFonts w:ascii="Cambria" w:hAnsi="Cambria" w:cs="Arial"/>
          <w:sz w:val="20"/>
          <w:szCs w:val="20"/>
        </w:rPr>
        <w:t> </w:t>
      </w:r>
      <w:r w:rsidRPr="00912CC6">
        <w:rPr>
          <w:rFonts w:ascii="Cambria" w:hAnsi="Cambria" w:cs="Arial"/>
          <w:sz w:val="20"/>
          <w:szCs w:val="20"/>
        </w:rPr>
        <w:t>kde proměnná</w:t>
      </w:r>
      <w:r w:rsidRPr="00912CC6">
        <w:rPr>
          <w:rStyle w:val="apple-converted-space"/>
          <w:rFonts w:ascii="Cambria" w:hAnsi="Cambria" w:cs="Arial"/>
          <w:sz w:val="20"/>
          <w:szCs w:val="20"/>
        </w:rPr>
        <w:t> </w:t>
      </w:r>
      <w:r w:rsidRPr="00912CC6">
        <w:rPr>
          <w:rStyle w:val="inline-math"/>
          <w:rFonts w:ascii="Cambria" w:hAnsi="Cambria" w:cs="Arial"/>
          <w:i/>
          <w:iCs/>
          <w:sz w:val="20"/>
          <w:szCs w:val="20"/>
          <w:bdr w:val="none" w:sz="0" w:space="0" w:color="auto" w:frame="1"/>
        </w:rPr>
        <w:t>x</w:t>
      </w:r>
      <w:r w:rsidRPr="00912CC6">
        <w:rPr>
          <w:rStyle w:val="apple-converted-space"/>
          <w:rFonts w:ascii="Cambria" w:hAnsi="Cambria" w:cs="Arial"/>
          <w:sz w:val="20"/>
          <w:szCs w:val="20"/>
        </w:rPr>
        <w:t> </w:t>
      </w:r>
      <w:r w:rsidRPr="00912CC6">
        <w:rPr>
          <w:rFonts w:ascii="Cambria" w:hAnsi="Cambria" w:cs="Arial"/>
          <w:sz w:val="20"/>
          <w:szCs w:val="20"/>
        </w:rPr>
        <w:t>je argument funkce.</w:t>
      </w:r>
    </w:p>
    <w:p w:rsidR="00912CC6" w:rsidRPr="00912CC6" w:rsidRDefault="00912CC6" w:rsidP="00912CC6">
      <w:pPr>
        <w:pStyle w:val="perex"/>
        <w:numPr>
          <w:ilvl w:val="0"/>
          <w:numId w:val="20"/>
        </w:numPr>
        <w:shd w:val="clear" w:color="auto" w:fill="FFFFFF"/>
        <w:spacing w:before="0" w:beforeAutospacing="0" w:after="0" w:afterAutospacing="0"/>
        <w:jc w:val="both"/>
        <w:textAlignment w:val="baseline"/>
        <w:rPr>
          <w:rFonts w:ascii="Cambria" w:hAnsi="Cambria" w:cs="Arial"/>
          <w:sz w:val="20"/>
          <w:szCs w:val="20"/>
        </w:rPr>
      </w:pPr>
      <w:r w:rsidRPr="00912CC6">
        <w:rPr>
          <w:rFonts w:ascii="Cambria" w:hAnsi="Cambria" w:cs="Arial"/>
          <w:sz w:val="20"/>
          <w:szCs w:val="20"/>
          <w:shd w:val="clear" w:color="auto" w:fill="FFFFFF"/>
        </w:rPr>
        <w:t>U každé funkce musíme také určit její</w:t>
      </w:r>
      <w:r w:rsidRPr="00912CC6">
        <w:rPr>
          <w:rStyle w:val="apple-converted-space"/>
          <w:rFonts w:ascii="Cambria" w:eastAsia="OpenSymbol" w:hAnsi="Cambria" w:cs="Arial"/>
          <w:sz w:val="20"/>
          <w:szCs w:val="20"/>
          <w:shd w:val="clear" w:color="auto" w:fill="FFFFFF"/>
        </w:rPr>
        <w:t> </w:t>
      </w:r>
      <w:hyperlink r:id="rId23" w:history="1">
        <w:r w:rsidRPr="00912CC6">
          <w:rPr>
            <w:rStyle w:val="Hypertextovodkaz"/>
            <w:rFonts w:ascii="Cambria" w:hAnsi="Cambria" w:cs="Arial"/>
            <w:color w:val="auto"/>
            <w:sz w:val="20"/>
            <w:szCs w:val="20"/>
            <w:bdr w:val="none" w:sz="0" w:space="0" w:color="auto" w:frame="1"/>
            <w:shd w:val="clear" w:color="auto" w:fill="FFFFFF"/>
          </w:rPr>
          <w:t>definiční obor</w:t>
        </w:r>
      </w:hyperlink>
      <w:r w:rsidRPr="00912CC6">
        <w:rPr>
          <w:rFonts w:ascii="Cambria" w:hAnsi="Cambria" w:cs="Arial"/>
          <w:sz w:val="20"/>
          <w:szCs w:val="20"/>
          <w:shd w:val="clear" w:color="auto" w:fill="FFFFFF"/>
        </w:rPr>
        <w:t>, což je</w:t>
      </w:r>
      <w:r w:rsidRPr="00912CC6">
        <w:rPr>
          <w:rStyle w:val="apple-converted-space"/>
          <w:rFonts w:ascii="Cambria" w:eastAsia="OpenSymbol" w:hAnsi="Cambria" w:cs="Arial"/>
          <w:sz w:val="20"/>
          <w:szCs w:val="20"/>
          <w:shd w:val="clear" w:color="auto" w:fill="FFFFFF"/>
        </w:rPr>
        <w:t> </w:t>
      </w:r>
      <w:r w:rsidRPr="00912CC6">
        <w:rPr>
          <w:rFonts w:ascii="Cambria" w:hAnsi="Cambria" w:cs="Arial"/>
          <w:sz w:val="20"/>
          <w:szCs w:val="20"/>
          <w:shd w:val="clear" w:color="auto" w:fill="FFFFFF"/>
        </w:rPr>
        <w:t>množina</w:t>
      </w:r>
      <w:r w:rsidRPr="00912CC6">
        <w:rPr>
          <w:rStyle w:val="apple-converted-space"/>
          <w:rFonts w:ascii="Cambria" w:eastAsia="OpenSymbol" w:hAnsi="Cambria" w:cs="Arial"/>
          <w:sz w:val="20"/>
          <w:szCs w:val="20"/>
          <w:shd w:val="clear" w:color="auto" w:fill="FFFFFF"/>
        </w:rPr>
        <w:t> </w:t>
      </w:r>
      <w:r w:rsidRPr="00912CC6">
        <w:rPr>
          <w:rFonts w:ascii="Cambria" w:hAnsi="Cambria" w:cs="Arial"/>
          <w:sz w:val="20"/>
          <w:szCs w:val="20"/>
          <w:shd w:val="clear" w:color="auto" w:fill="FFFFFF"/>
        </w:rPr>
        <w:t>všech přípustných hodnot argumentu</w:t>
      </w:r>
      <w:r w:rsidRPr="00912CC6">
        <w:rPr>
          <w:rStyle w:val="apple-converted-space"/>
          <w:rFonts w:ascii="Cambria" w:eastAsia="OpenSymbol" w:hAnsi="Cambria" w:cs="Arial"/>
          <w:sz w:val="20"/>
          <w:szCs w:val="20"/>
          <w:shd w:val="clear" w:color="auto" w:fill="FFFFFF"/>
        </w:rPr>
        <w:t> </w:t>
      </w:r>
      <w:r w:rsidRPr="00912CC6">
        <w:rPr>
          <w:rStyle w:val="inline-math"/>
          <w:rFonts w:ascii="Cambria" w:hAnsi="Cambria"/>
          <w:i/>
          <w:iCs/>
          <w:sz w:val="20"/>
          <w:szCs w:val="20"/>
          <w:bdr w:val="none" w:sz="0" w:space="0" w:color="auto" w:frame="1"/>
        </w:rPr>
        <w:t>x</w:t>
      </w:r>
      <w:r w:rsidRPr="00912CC6">
        <w:rPr>
          <w:rFonts w:ascii="Cambria" w:hAnsi="Cambria" w:cs="Arial"/>
          <w:sz w:val="20"/>
          <w:szCs w:val="20"/>
          <w:shd w:val="clear" w:color="auto" w:fill="FFFFFF"/>
        </w:rPr>
        <w:t>, tedy všechny hodnoty, kterých může proměnná</w:t>
      </w:r>
      <w:r w:rsidRPr="00912CC6">
        <w:rPr>
          <w:rStyle w:val="apple-converted-space"/>
          <w:rFonts w:ascii="Cambria" w:eastAsia="OpenSymbol" w:hAnsi="Cambria" w:cs="Arial"/>
          <w:sz w:val="20"/>
          <w:szCs w:val="20"/>
          <w:shd w:val="clear" w:color="auto" w:fill="FFFFFF"/>
        </w:rPr>
        <w:t> </w:t>
      </w:r>
      <w:r w:rsidRPr="00912CC6">
        <w:rPr>
          <w:rStyle w:val="inline-math"/>
          <w:rFonts w:ascii="Cambria" w:hAnsi="Cambria"/>
          <w:i/>
          <w:iCs/>
          <w:sz w:val="20"/>
          <w:szCs w:val="20"/>
          <w:bdr w:val="none" w:sz="0" w:space="0" w:color="auto" w:frame="1"/>
        </w:rPr>
        <w:t>x</w:t>
      </w:r>
      <w:r w:rsidRPr="00912CC6">
        <w:rPr>
          <w:rStyle w:val="apple-converted-space"/>
          <w:rFonts w:ascii="Cambria" w:eastAsia="OpenSymbol" w:hAnsi="Cambria" w:cs="Arial"/>
          <w:sz w:val="20"/>
          <w:szCs w:val="20"/>
          <w:shd w:val="clear" w:color="auto" w:fill="FFFFFF"/>
        </w:rPr>
        <w:t> </w:t>
      </w:r>
      <w:r w:rsidRPr="00912CC6">
        <w:rPr>
          <w:rFonts w:ascii="Cambria" w:hAnsi="Cambria" w:cs="Arial"/>
          <w:sz w:val="20"/>
          <w:szCs w:val="20"/>
          <w:shd w:val="clear" w:color="auto" w:fill="FFFFFF"/>
        </w:rPr>
        <w:t>nabývat. Definiční obor funkce</w:t>
      </w:r>
      <w:r w:rsidRPr="00912CC6">
        <w:rPr>
          <w:rStyle w:val="apple-converted-space"/>
          <w:rFonts w:ascii="Cambria" w:eastAsia="OpenSymbol" w:hAnsi="Cambria" w:cs="Arial"/>
          <w:sz w:val="20"/>
          <w:szCs w:val="20"/>
          <w:shd w:val="clear" w:color="auto" w:fill="FFFFFF"/>
        </w:rPr>
        <w:t> </w:t>
      </w:r>
      <w:r w:rsidRPr="00912CC6">
        <w:rPr>
          <w:rStyle w:val="inline-math"/>
          <w:rFonts w:ascii="Cambria" w:hAnsi="Cambria"/>
          <w:i/>
          <w:iCs/>
          <w:sz w:val="20"/>
          <w:szCs w:val="20"/>
          <w:bdr w:val="none" w:sz="0" w:space="0" w:color="auto" w:frame="1"/>
        </w:rPr>
        <w:t>f</w:t>
      </w:r>
      <w:r w:rsidRPr="00912CC6">
        <w:rPr>
          <w:rStyle w:val="apple-converted-space"/>
          <w:rFonts w:ascii="Cambria" w:eastAsia="OpenSymbol" w:hAnsi="Cambria" w:cs="Arial"/>
          <w:sz w:val="20"/>
          <w:szCs w:val="20"/>
          <w:shd w:val="clear" w:color="auto" w:fill="FFFFFF"/>
        </w:rPr>
        <w:t> </w:t>
      </w:r>
      <w:r w:rsidRPr="00912CC6">
        <w:rPr>
          <w:rFonts w:ascii="Cambria" w:hAnsi="Cambria" w:cs="Arial"/>
          <w:sz w:val="20"/>
          <w:szCs w:val="20"/>
          <w:shd w:val="clear" w:color="auto" w:fill="FFFFFF"/>
        </w:rPr>
        <w:t>značíme</w:t>
      </w:r>
      <w:r w:rsidRPr="00912CC6">
        <w:rPr>
          <w:rStyle w:val="apple-converted-space"/>
          <w:rFonts w:ascii="Cambria" w:eastAsia="OpenSymbol" w:hAnsi="Cambria" w:cs="Arial"/>
          <w:sz w:val="20"/>
          <w:szCs w:val="20"/>
          <w:shd w:val="clear" w:color="auto" w:fill="FFFFFF"/>
        </w:rPr>
        <w:t> </w:t>
      </w:r>
      <w:r w:rsidRPr="00912CC6">
        <w:rPr>
          <w:rStyle w:val="inline-math"/>
          <w:rFonts w:ascii="Cambria" w:hAnsi="Cambria"/>
          <w:i/>
          <w:iCs/>
          <w:sz w:val="20"/>
          <w:szCs w:val="20"/>
          <w:bdr w:val="none" w:sz="0" w:space="0" w:color="auto" w:frame="1"/>
        </w:rPr>
        <w:t>D</w:t>
      </w:r>
      <w:r w:rsidRPr="00912CC6">
        <w:rPr>
          <w:rStyle w:val="inline-math"/>
          <w:rFonts w:ascii="Cambria" w:hAnsi="Cambria"/>
          <w:sz w:val="20"/>
          <w:szCs w:val="20"/>
          <w:bdr w:val="none" w:sz="0" w:space="0" w:color="auto" w:frame="1"/>
          <w:shd w:val="clear" w:color="auto" w:fill="FFFFFF"/>
        </w:rPr>
        <w:t>(</w:t>
      </w:r>
      <w:r w:rsidRPr="00912CC6">
        <w:rPr>
          <w:rStyle w:val="inline-math"/>
          <w:rFonts w:ascii="Cambria" w:hAnsi="Cambria"/>
          <w:i/>
          <w:iCs/>
          <w:sz w:val="20"/>
          <w:szCs w:val="20"/>
          <w:bdr w:val="none" w:sz="0" w:space="0" w:color="auto" w:frame="1"/>
        </w:rPr>
        <w:t>f</w:t>
      </w:r>
      <w:r w:rsidRPr="00912CC6">
        <w:rPr>
          <w:rStyle w:val="inline-math"/>
          <w:rFonts w:ascii="Cambria" w:hAnsi="Cambria"/>
          <w:sz w:val="20"/>
          <w:szCs w:val="20"/>
          <w:bdr w:val="none" w:sz="0" w:space="0" w:color="auto" w:frame="1"/>
          <w:shd w:val="clear" w:color="auto" w:fill="FFFFFF"/>
        </w:rPr>
        <w:t>)</w:t>
      </w:r>
      <w:r w:rsidRPr="00912CC6">
        <w:rPr>
          <w:rFonts w:ascii="Cambria" w:hAnsi="Cambria" w:cs="Arial"/>
          <w:sz w:val="20"/>
          <w:szCs w:val="20"/>
          <w:shd w:val="clear" w:color="auto" w:fill="FFFFFF"/>
        </w:rPr>
        <w:t>.</w:t>
      </w:r>
    </w:p>
    <w:p w:rsidR="00912CC6" w:rsidRPr="00912CC6" w:rsidRDefault="00912CC6" w:rsidP="00912CC6">
      <w:pPr>
        <w:pStyle w:val="perex"/>
        <w:numPr>
          <w:ilvl w:val="0"/>
          <w:numId w:val="20"/>
        </w:numPr>
        <w:shd w:val="clear" w:color="auto" w:fill="FFFFFF"/>
        <w:spacing w:before="0" w:beforeAutospacing="0" w:after="0" w:afterAutospacing="0"/>
        <w:jc w:val="both"/>
        <w:textAlignment w:val="baseline"/>
        <w:rPr>
          <w:rFonts w:ascii="Cambria" w:hAnsi="Cambria" w:cs="Arial"/>
          <w:sz w:val="20"/>
          <w:szCs w:val="20"/>
        </w:rPr>
      </w:pPr>
      <w:r w:rsidRPr="00912CC6">
        <w:rPr>
          <w:rStyle w:val="Siln"/>
          <w:rFonts w:ascii="Cambria" w:eastAsia="OpenSymbol" w:hAnsi="Cambria" w:cs="Arial"/>
          <w:sz w:val="20"/>
          <w:szCs w:val="20"/>
          <w:bdr w:val="none" w:sz="0" w:space="0" w:color="auto" w:frame="1"/>
          <w:shd w:val="clear" w:color="auto" w:fill="FFFFFF"/>
        </w:rPr>
        <w:t>Obor hodnot</w:t>
      </w:r>
      <w:r w:rsidRPr="00912CC6">
        <w:rPr>
          <w:rStyle w:val="apple-converted-space"/>
          <w:rFonts w:ascii="Cambria" w:hAnsi="Cambria" w:cs="Arial"/>
          <w:sz w:val="20"/>
          <w:szCs w:val="20"/>
          <w:shd w:val="clear" w:color="auto" w:fill="FFFFFF"/>
        </w:rPr>
        <w:t> </w:t>
      </w:r>
      <w:r w:rsidRPr="00912CC6">
        <w:rPr>
          <w:rFonts w:ascii="Cambria" w:hAnsi="Cambria" w:cs="Arial"/>
          <w:sz w:val="20"/>
          <w:szCs w:val="20"/>
          <w:shd w:val="clear" w:color="auto" w:fill="FFFFFF"/>
        </w:rPr>
        <w:t>je poté analogicky</w:t>
      </w:r>
      <w:r w:rsidRPr="00912CC6">
        <w:rPr>
          <w:rStyle w:val="apple-converted-space"/>
          <w:rFonts w:ascii="Cambria" w:hAnsi="Cambria" w:cs="Arial"/>
          <w:sz w:val="20"/>
          <w:szCs w:val="20"/>
          <w:shd w:val="clear" w:color="auto" w:fill="FFFFFF"/>
        </w:rPr>
        <w:t> </w:t>
      </w:r>
      <w:r w:rsidRPr="00912CC6">
        <w:rPr>
          <w:rFonts w:ascii="Cambria" w:hAnsi="Cambria" w:cs="Arial"/>
          <w:sz w:val="20"/>
          <w:szCs w:val="20"/>
          <w:shd w:val="clear" w:color="auto" w:fill="FFFFFF"/>
        </w:rPr>
        <w:t>množina</w:t>
      </w:r>
      <w:r w:rsidRPr="00912CC6">
        <w:rPr>
          <w:rStyle w:val="apple-converted-space"/>
          <w:rFonts w:ascii="Cambria" w:hAnsi="Cambria" w:cs="Arial"/>
          <w:sz w:val="20"/>
          <w:szCs w:val="20"/>
          <w:shd w:val="clear" w:color="auto" w:fill="FFFFFF"/>
        </w:rPr>
        <w:t> </w:t>
      </w:r>
      <w:r w:rsidRPr="00912CC6">
        <w:rPr>
          <w:rFonts w:ascii="Cambria" w:hAnsi="Cambria" w:cs="Arial"/>
          <w:sz w:val="20"/>
          <w:szCs w:val="20"/>
          <w:shd w:val="clear" w:color="auto" w:fill="FFFFFF"/>
        </w:rPr>
        <w:t>všech přípustných</w:t>
      </w:r>
      <w:r w:rsidRPr="00912CC6">
        <w:rPr>
          <w:rStyle w:val="apple-converted-space"/>
          <w:rFonts w:ascii="Cambria" w:hAnsi="Cambria" w:cs="Arial"/>
          <w:sz w:val="20"/>
          <w:szCs w:val="20"/>
          <w:shd w:val="clear" w:color="auto" w:fill="FFFFFF"/>
        </w:rPr>
        <w:t> </w:t>
      </w:r>
      <w:r w:rsidRPr="00912CC6">
        <w:rPr>
          <w:rStyle w:val="inline-math"/>
          <w:rFonts w:ascii="Cambria" w:hAnsi="Cambria"/>
          <w:i/>
          <w:iCs/>
          <w:sz w:val="20"/>
          <w:szCs w:val="20"/>
          <w:bdr w:val="none" w:sz="0" w:space="0" w:color="auto" w:frame="1"/>
        </w:rPr>
        <w:t>y</w:t>
      </w:r>
      <w:r w:rsidRPr="00912CC6">
        <w:rPr>
          <w:rFonts w:ascii="Cambria" w:hAnsi="Cambria" w:cs="Arial"/>
          <w:sz w:val="20"/>
          <w:szCs w:val="20"/>
          <w:shd w:val="clear" w:color="auto" w:fill="FFFFFF"/>
        </w:rPr>
        <w:t>,</w:t>
      </w:r>
      <w:r w:rsidRPr="00912CC6">
        <w:rPr>
          <w:rStyle w:val="apple-converted-space"/>
          <w:rFonts w:ascii="Cambria" w:hAnsi="Cambria" w:cs="Arial"/>
          <w:sz w:val="20"/>
          <w:szCs w:val="20"/>
          <w:shd w:val="clear" w:color="auto" w:fill="FFFFFF"/>
        </w:rPr>
        <w:t> </w:t>
      </w:r>
      <w:r w:rsidRPr="00912CC6">
        <w:rPr>
          <w:rFonts w:ascii="Cambria" w:hAnsi="Cambria" w:cs="Arial"/>
          <w:sz w:val="20"/>
          <w:szCs w:val="20"/>
          <w:shd w:val="clear" w:color="auto" w:fill="FFFFFF"/>
        </w:rPr>
        <w:t>tedy</w:t>
      </w:r>
      <w:r w:rsidRPr="00912CC6">
        <w:rPr>
          <w:rStyle w:val="apple-converted-space"/>
          <w:rFonts w:ascii="Cambria" w:hAnsi="Cambria" w:cs="Arial"/>
          <w:sz w:val="20"/>
          <w:szCs w:val="20"/>
          <w:shd w:val="clear" w:color="auto" w:fill="FFFFFF"/>
        </w:rPr>
        <w:t> </w:t>
      </w:r>
      <w:r w:rsidRPr="00912CC6">
        <w:rPr>
          <w:rFonts w:ascii="Cambria" w:hAnsi="Cambria" w:cs="Arial"/>
          <w:sz w:val="20"/>
          <w:szCs w:val="20"/>
          <w:shd w:val="clear" w:color="auto" w:fill="FFFFFF"/>
        </w:rPr>
        <w:t>množiny všech prvků, kam může ukazovat funkce</w:t>
      </w:r>
      <w:r w:rsidRPr="00912CC6">
        <w:rPr>
          <w:rStyle w:val="apple-converted-space"/>
          <w:rFonts w:ascii="Cambria" w:hAnsi="Cambria" w:cs="Arial"/>
          <w:sz w:val="20"/>
          <w:szCs w:val="20"/>
          <w:shd w:val="clear" w:color="auto" w:fill="FFFFFF"/>
        </w:rPr>
        <w:t> </w:t>
      </w:r>
      <w:r w:rsidRPr="00912CC6">
        <w:rPr>
          <w:rStyle w:val="inline-math"/>
          <w:rFonts w:ascii="Cambria" w:hAnsi="Cambria"/>
          <w:i/>
          <w:iCs/>
          <w:sz w:val="20"/>
          <w:szCs w:val="20"/>
          <w:bdr w:val="none" w:sz="0" w:space="0" w:color="auto" w:frame="1"/>
        </w:rPr>
        <w:t>f</w:t>
      </w:r>
      <w:r w:rsidRPr="00912CC6">
        <w:rPr>
          <w:rFonts w:ascii="Cambria" w:hAnsi="Cambria" w:cs="Arial"/>
          <w:sz w:val="20"/>
          <w:szCs w:val="20"/>
          <w:shd w:val="clear" w:color="auto" w:fill="FFFFFF"/>
        </w:rPr>
        <w:t>.</w:t>
      </w:r>
      <w:r w:rsidRPr="00912CC6">
        <w:rPr>
          <w:rStyle w:val="apple-converted-space"/>
          <w:rFonts w:ascii="Cambria" w:hAnsi="Cambria" w:cs="Arial"/>
          <w:sz w:val="20"/>
          <w:szCs w:val="20"/>
          <w:shd w:val="clear" w:color="auto" w:fill="FFFFFF"/>
        </w:rPr>
        <w:t> </w:t>
      </w:r>
    </w:p>
    <w:p w:rsidR="00E662DE" w:rsidRPr="00D662C3" w:rsidRDefault="00E662DE" w:rsidP="007D117B">
      <w:pPr>
        <w:pStyle w:val="Zkladntext"/>
        <w:jc w:val="both"/>
        <w:rPr>
          <w:rFonts w:ascii="Cambria" w:hAnsi="Cambria"/>
          <w:sz w:val="20"/>
          <w:szCs w:val="20"/>
        </w:rPr>
      </w:pPr>
    </w:p>
    <w:p w:rsidR="00701D91" w:rsidRPr="00D662C3" w:rsidRDefault="00701D91" w:rsidP="007D117B">
      <w:pPr>
        <w:pStyle w:val="Zkladntext"/>
        <w:jc w:val="both"/>
        <w:rPr>
          <w:rFonts w:ascii="Cambria" w:hAnsi="Cambria"/>
          <w:sz w:val="20"/>
          <w:szCs w:val="20"/>
        </w:rPr>
      </w:pPr>
      <w:r w:rsidRPr="00D662C3">
        <w:rPr>
          <w:rFonts w:ascii="Cambria" w:hAnsi="Cambria"/>
          <w:sz w:val="20"/>
          <w:szCs w:val="20"/>
        </w:rPr>
        <w:t xml:space="preserve">Funkce je vstupně-výstupní mechanismus: prvních </w:t>
      </w:r>
      <w:r w:rsidRPr="00D662C3">
        <w:rPr>
          <w:rFonts w:ascii="Cambria" w:hAnsi="Cambria"/>
          <w:i/>
          <w:iCs/>
          <w:sz w:val="20"/>
          <w:szCs w:val="20"/>
        </w:rPr>
        <w:t>n-1</w:t>
      </w:r>
      <w:r w:rsidRPr="00D662C3">
        <w:rPr>
          <w:rFonts w:ascii="Cambria" w:hAnsi="Cambria"/>
          <w:sz w:val="20"/>
          <w:szCs w:val="20"/>
        </w:rPr>
        <w:t xml:space="preserve"> hodnot v </w:t>
      </w:r>
      <w:r w:rsidRPr="00D662C3">
        <w:rPr>
          <w:rFonts w:ascii="Cambria" w:hAnsi="Cambria"/>
          <w:i/>
          <w:iCs/>
          <w:sz w:val="20"/>
          <w:szCs w:val="20"/>
        </w:rPr>
        <w:t>n</w:t>
      </w:r>
      <w:r w:rsidRPr="00D662C3">
        <w:rPr>
          <w:rFonts w:ascii="Cambria" w:hAnsi="Cambria"/>
          <w:sz w:val="20"/>
          <w:szCs w:val="20"/>
        </w:rPr>
        <w:t xml:space="preserve">-tici můžeme pokládat za argumenty relace (vstup), poslední hodnotu za její výsledek (výstup). Pokud má být taková relace funkcí, musí být jednoznačně určena argumenty. Z tohoto pohledu vychází i speciální zápis: např. místo </w:t>
      </w:r>
      <w:r w:rsidRPr="00D662C3">
        <w:rPr>
          <w:rFonts w:ascii="Cambria" w:hAnsi="Cambria"/>
          <w:i/>
          <w:iCs/>
          <w:sz w:val="20"/>
          <w:szCs w:val="20"/>
        </w:rPr>
        <w:t>(a,b,c)</w:t>
      </w:r>
      <w:r w:rsidRPr="00B86D91">
        <w:rPr>
          <w:rFonts w:ascii="Cambria Math" w:hAnsi="Cambria Math" w:cs="Cambria Math"/>
          <w:i/>
          <w:iCs/>
          <w:sz w:val="20"/>
          <w:szCs w:val="20"/>
        </w:rPr>
        <w:t xml:space="preserve"> ∈</w:t>
      </w:r>
      <w:r w:rsidRPr="00D662C3">
        <w:rPr>
          <w:rFonts w:ascii="Cambria" w:hAnsi="Cambria"/>
          <w:i/>
          <w:iCs/>
          <w:sz w:val="20"/>
          <w:szCs w:val="20"/>
        </w:rPr>
        <w:t xml:space="preserve"> + </w:t>
      </w:r>
      <w:r w:rsidRPr="00D662C3">
        <w:rPr>
          <w:rFonts w:ascii="Cambria" w:hAnsi="Cambria"/>
          <w:sz w:val="20"/>
          <w:szCs w:val="20"/>
        </w:rPr>
        <w:t xml:space="preserve">píšeme často </w:t>
      </w:r>
      <w:r w:rsidRPr="00D662C3">
        <w:rPr>
          <w:rFonts w:ascii="Cambria" w:hAnsi="Cambria"/>
          <w:i/>
          <w:iCs/>
          <w:sz w:val="20"/>
          <w:szCs w:val="20"/>
        </w:rPr>
        <w:t>+(a,b)=c</w:t>
      </w:r>
      <w:r w:rsidRPr="00D662C3">
        <w:rPr>
          <w:rFonts w:ascii="Cambria" w:hAnsi="Cambria"/>
          <w:sz w:val="20"/>
          <w:szCs w:val="20"/>
        </w:rPr>
        <w:t>. Z tohoto pohledu na fu</w:t>
      </w:r>
      <w:r w:rsidR="00D7585E">
        <w:rPr>
          <w:rFonts w:ascii="Cambria" w:hAnsi="Cambria"/>
          <w:sz w:val="20"/>
          <w:szCs w:val="20"/>
        </w:rPr>
        <w:t>n</w:t>
      </w:r>
      <w:r w:rsidRPr="00D662C3">
        <w:rPr>
          <w:rFonts w:ascii="Cambria" w:hAnsi="Cambria"/>
          <w:sz w:val="20"/>
          <w:szCs w:val="20"/>
        </w:rPr>
        <w:t>kce vychází i konvence ohledně arity funkcí, která se určuje podle počtu argumentů. Tedy unární funkce je binární relace, ternární funkce je binární funkce atd.</w:t>
      </w:r>
    </w:p>
    <w:p w:rsidR="00701D91" w:rsidRPr="00B86D91" w:rsidRDefault="00701D91" w:rsidP="007D117B">
      <w:pPr>
        <w:pStyle w:val="Zkladntext"/>
        <w:jc w:val="both"/>
        <w:rPr>
          <w:sz w:val="20"/>
          <w:szCs w:val="20"/>
        </w:rPr>
      </w:pPr>
      <w:r w:rsidRPr="00D662C3">
        <w:rPr>
          <w:rFonts w:ascii="Cambria" w:hAnsi="Cambria"/>
          <w:sz w:val="20"/>
          <w:szCs w:val="20"/>
        </w:rPr>
        <w:t xml:space="preserve">Formálně, binární relace </w:t>
      </w:r>
      <w:r w:rsidRPr="00D662C3">
        <w:rPr>
          <w:rFonts w:ascii="Cambria" w:hAnsi="Cambria"/>
          <w:i/>
          <w:iCs/>
          <w:sz w:val="20"/>
          <w:szCs w:val="20"/>
        </w:rPr>
        <w:t>f</w:t>
      </w:r>
      <w:r w:rsidRPr="00D662C3">
        <w:rPr>
          <w:rFonts w:ascii="Cambria" w:hAnsi="Cambria"/>
          <w:sz w:val="20"/>
          <w:szCs w:val="20"/>
        </w:rPr>
        <w:t xml:space="preserve"> na množině </w:t>
      </w:r>
      <w:r w:rsidRPr="00D662C3">
        <w:rPr>
          <w:rFonts w:ascii="Cambria" w:hAnsi="Cambria"/>
          <w:i/>
          <w:iCs/>
          <w:sz w:val="20"/>
          <w:szCs w:val="20"/>
        </w:rPr>
        <w:t>A</w:t>
      </w:r>
      <w:r w:rsidRPr="00D662C3">
        <w:rPr>
          <w:rFonts w:ascii="Cambria" w:hAnsi="Cambria"/>
          <w:sz w:val="20"/>
          <w:szCs w:val="20"/>
        </w:rPr>
        <w:t xml:space="preserve"> je funkce, pokud: </w:t>
      </w:r>
      <w:r w:rsidRPr="00B86D91">
        <w:rPr>
          <w:rFonts w:ascii="Cambria Math" w:hAnsi="Cambria Math" w:cs="Cambria Math"/>
          <w:i/>
          <w:iCs/>
          <w:sz w:val="20"/>
          <w:szCs w:val="20"/>
        </w:rPr>
        <w:t>∀</w:t>
      </w:r>
      <w:r w:rsidRPr="00B86D91">
        <w:rPr>
          <w:i/>
          <w:iCs/>
          <w:sz w:val="20"/>
          <w:szCs w:val="20"/>
        </w:rPr>
        <w:t xml:space="preserve">a,b,c </w:t>
      </w:r>
      <w:r w:rsidRPr="00B86D91">
        <w:rPr>
          <w:rFonts w:ascii="Cambria Math" w:hAnsi="Cambria Math" w:cs="Cambria Math"/>
          <w:i/>
          <w:iCs/>
          <w:sz w:val="20"/>
          <w:szCs w:val="20"/>
        </w:rPr>
        <w:t>∈</w:t>
      </w:r>
      <w:r w:rsidRPr="00B86D91">
        <w:rPr>
          <w:i/>
          <w:iCs/>
          <w:sz w:val="20"/>
          <w:szCs w:val="20"/>
        </w:rPr>
        <w:t xml:space="preserve"> A((a,b) </w:t>
      </w:r>
      <w:r w:rsidRPr="00B86D91">
        <w:rPr>
          <w:rFonts w:ascii="Cambria Math" w:hAnsi="Cambria Math" w:cs="Cambria Math"/>
          <w:i/>
          <w:iCs/>
          <w:sz w:val="20"/>
          <w:szCs w:val="20"/>
        </w:rPr>
        <w:t>∈</w:t>
      </w:r>
      <w:r w:rsidRPr="00B86D91">
        <w:rPr>
          <w:i/>
          <w:iCs/>
          <w:sz w:val="20"/>
          <w:szCs w:val="20"/>
        </w:rPr>
        <w:t xml:space="preserve"> f </w:t>
      </w:r>
      <w:r w:rsidRPr="00B86D91">
        <w:rPr>
          <w:rFonts w:ascii="Cambria Math" w:hAnsi="Cambria Math" w:cs="Cambria Math"/>
          <w:i/>
          <w:iCs/>
          <w:sz w:val="20"/>
          <w:szCs w:val="20"/>
        </w:rPr>
        <w:t>∧</w:t>
      </w:r>
      <w:r w:rsidRPr="00B86D91">
        <w:rPr>
          <w:i/>
          <w:iCs/>
          <w:sz w:val="20"/>
          <w:szCs w:val="20"/>
        </w:rPr>
        <w:t xml:space="preserve"> (a,c) </w:t>
      </w:r>
      <w:r w:rsidRPr="00B86D91">
        <w:rPr>
          <w:rFonts w:ascii="Cambria Math" w:hAnsi="Cambria Math" w:cs="Cambria Math"/>
          <w:i/>
          <w:iCs/>
          <w:sz w:val="20"/>
          <w:szCs w:val="20"/>
        </w:rPr>
        <w:t>∈</w:t>
      </w:r>
      <w:r w:rsidRPr="00B86D91">
        <w:rPr>
          <w:i/>
          <w:iCs/>
          <w:sz w:val="20"/>
          <w:szCs w:val="20"/>
        </w:rPr>
        <w:t xml:space="preserve"> f =&gt; b=c).</w:t>
      </w:r>
    </w:p>
    <w:p w:rsidR="00701D91" w:rsidRPr="00D662C3" w:rsidRDefault="00701D91" w:rsidP="007D117B">
      <w:pPr>
        <w:pStyle w:val="Zkladntext"/>
        <w:jc w:val="both"/>
        <w:rPr>
          <w:rFonts w:ascii="Cambria" w:hAnsi="Cambria"/>
          <w:sz w:val="20"/>
          <w:szCs w:val="20"/>
        </w:rPr>
      </w:pPr>
      <w:r w:rsidRPr="00D662C3">
        <w:rPr>
          <w:rFonts w:ascii="Cambria" w:hAnsi="Cambria"/>
          <w:sz w:val="20"/>
          <w:szCs w:val="20"/>
        </w:rPr>
        <w:t xml:space="preserve">Obdobně, ternární relace </w:t>
      </w:r>
      <w:r w:rsidRPr="00D662C3">
        <w:rPr>
          <w:rFonts w:ascii="Cambria" w:hAnsi="Cambria"/>
          <w:i/>
          <w:iCs/>
          <w:sz w:val="20"/>
          <w:szCs w:val="20"/>
        </w:rPr>
        <w:t>f</w:t>
      </w:r>
      <w:r w:rsidRPr="00D662C3">
        <w:rPr>
          <w:rFonts w:ascii="Cambria" w:hAnsi="Cambria"/>
          <w:sz w:val="20"/>
          <w:szCs w:val="20"/>
        </w:rPr>
        <w:t xml:space="preserve"> na množině </w:t>
      </w:r>
      <w:r w:rsidRPr="00D662C3">
        <w:rPr>
          <w:rFonts w:ascii="Cambria" w:hAnsi="Cambria"/>
          <w:i/>
          <w:iCs/>
          <w:sz w:val="20"/>
          <w:szCs w:val="20"/>
        </w:rPr>
        <w:t>A</w:t>
      </w:r>
      <w:r w:rsidRPr="00D662C3">
        <w:rPr>
          <w:rFonts w:ascii="Cambria" w:hAnsi="Cambria"/>
          <w:sz w:val="20"/>
          <w:szCs w:val="20"/>
        </w:rPr>
        <w:t xml:space="preserve"> je funkce, pokud: </w:t>
      </w:r>
      <w:r w:rsidRPr="00B86D91">
        <w:rPr>
          <w:rFonts w:ascii="Cambria Math" w:hAnsi="Cambria Math" w:cs="Cambria Math"/>
          <w:i/>
          <w:iCs/>
          <w:sz w:val="20"/>
          <w:szCs w:val="20"/>
        </w:rPr>
        <w:t>∀a,b,c,d ∈ A((a,b,c) ∈ f ∧ (a,b,d) ∈ f =&gt; c=d).</w:t>
      </w:r>
    </w:p>
    <w:p w:rsidR="00701D91" w:rsidRDefault="00701D91" w:rsidP="007D117B">
      <w:pPr>
        <w:pStyle w:val="Zkladntext"/>
        <w:jc w:val="both"/>
        <w:rPr>
          <w:rFonts w:ascii="Cambria" w:eastAsia="Liberation Serif" w:hAnsi="Cambria" w:cs="Liberation Serif"/>
          <w:sz w:val="20"/>
          <w:szCs w:val="20"/>
        </w:rPr>
      </w:pPr>
      <w:r w:rsidRPr="00D662C3">
        <w:rPr>
          <w:rFonts w:ascii="Cambria" w:hAnsi="Cambria"/>
          <w:sz w:val="20"/>
          <w:szCs w:val="20"/>
        </w:rPr>
        <w:t xml:space="preserve">Funkcím tedy někdy říkáme </w:t>
      </w:r>
      <w:r w:rsidRPr="00D662C3">
        <w:rPr>
          <w:rFonts w:ascii="Cambria" w:hAnsi="Cambria"/>
          <w:b/>
          <w:bCs/>
          <w:sz w:val="20"/>
          <w:szCs w:val="20"/>
        </w:rPr>
        <w:t>zobrazení</w:t>
      </w:r>
      <w:r w:rsidRPr="00D662C3">
        <w:rPr>
          <w:rFonts w:ascii="Cambria" w:hAnsi="Cambria"/>
          <w:sz w:val="20"/>
          <w:szCs w:val="20"/>
        </w:rPr>
        <w:t xml:space="preserve">. Pro binární relaci </w:t>
      </w:r>
      <w:r w:rsidRPr="00D662C3">
        <w:rPr>
          <w:rFonts w:ascii="Cambria" w:hAnsi="Cambria"/>
          <w:i/>
          <w:iCs/>
          <w:sz w:val="20"/>
          <w:szCs w:val="20"/>
        </w:rPr>
        <w:t>f</w:t>
      </w:r>
      <w:r w:rsidRPr="00D662C3">
        <w:rPr>
          <w:rFonts w:ascii="Cambria" w:hAnsi="Cambria"/>
          <w:sz w:val="20"/>
          <w:szCs w:val="20"/>
        </w:rPr>
        <w:t xml:space="preserve"> mezi množinami </w:t>
      </w:r>
      <w:r w:rsidRPr="00D662C3">
        <w:rPr>
          <w:rFonts w:ascii="Cambria" w:hAnsi="Cambria"/>
          <w:i/>
          <w:iCs/>
          <w:sz w:val="20"/>
          <w:szCs w:val="20"/>
        </w:rPr>
        <w:t xml:space="preserve">A </w:t>
      </w:r>
      <w:r w:rsidRPr="00D662C3">
        <w:rPr>
          <w:rFonts w:ascii="Cambria" w:hAnsi="Cambria"/>
          <w:sz w:val="20"/>
          <w:szCs w:val="20"/>
        </w:rPr>
        <w:t xml:space="preserve">a </w:t>
      </w:r>
      <w:r w:rsidRPr="00D662C3">
        <w:rPr>
          <w:rFonts w:ascii="Cambria" w:hAnsi="Cambria"/>
          <w:i/>
          <w:iCs/>
          <w:sz w:val="20"/>
          <w:szCs w:val="20"/>
        </w:rPr>
        <w:t>B</w:t>
      </w:r>
      <w:r w:rsidRPr="00D662C3">
        <w:rPr>
          <w:rFonts w:ascii="Cambria" w:hAnsi="Cambria"/>
          <w:sz w:val="20"/>
          <w:szCs w:val="20"/>
        </w:rPr>
        <w:t xml:space="preserve">, která je funkcí, říkáme “funkce z A do B”, případně “zobrazení z A do B” a zapisujeme: </w:t>
      </w:r>
      <w:r w:rsidRPr="00D662C3">
        <w:rPr>
          <w:rFonts w:ascii="Cambria" w:hAnsi="Cambria"/>
          <w:i/>
          <w:iCs/>
          <w:sz w:val="20"/>
          <w:szCs w:val="20"/>
        </w:rPr>
        <w:t xml:space="preserve">f : A </w:t>
      </w:r>
      <w:r w:rsidRPr="00D662C3">
        <w:rPr>
          <w:rFonts w:ascii="Cambria" w:eastAsia="Liberation Serif" w:hAnsi="Cambria" w:cs="Liberation Serif"/>
          <w:sz w:val="20"/>
          <w:szCs w:val="20"/>
        </w:rPr>
        <w:t>→</w:t>
      </w:r>
      <w:r w:rsidRPr="00D662C3">
        <w:rPr>
          <w:rFonts w:ascii="Cambria" w:eastAsia="Liberation Serif" w:hAnsi="Cambria" w:cs="Liberation Serif"/>
          <w:i/>
          <w:iCs/>
          <w:sz w:val="20"/>
          <w:szCs w:val="20"/>
        </w:rPr>
        <w:t>B</w:t>
      </w:r>
      <w:r w:rsidRPr="00D662C3">
        <w:rPr>
          <w:rFonts w:ascii="Cambria" w:eastAsia="Liberation Serif" w:hAnsi="Cambria" w:cs="Liberation Serif"/>
          <w:sz w:val="20"/>
          <w:szCs w:val="20"/>
        </w:rPr>
        <w:t xml:space="preserve">. Množinu </w:t>
      </w:r>
      <w:r w:rsidRPr="00D662C3">
        <w:rPr>
          <w:rFonts w:ascii="Cambria" w:eastAsia="Liberation Serif" w:hAnsi="Cambria" w:cs="Liberation Serif"/>
          <w:i/>
          <w:iCs/>
          <w:sz w:val="20"/>
          <w:szCs w:val="20"/>
        </w:rPr>
        <w:t>A</w:t>
      </w:r>
      <w:r w:rsidRPr="00D662C3">
        <w:rPr>
          <w:rFonts w:ascii="Cambria" w:eastAsia="Liberation Serif" w:hAnsi="Cambria" w:cs="Liberation Serif"/>
          <w:sz w:val="20"/>
          <w:szCs w:val="20"/>
        </w:rPr>
        <w:t xml:space="preserve"> potom nazýváme </w:t>
      </w:r>
      <w:r w:rsidRPr="00D662C3">
        <w:rPr>
          <w:rFonts w:ascii="Cambria" w:eastAsia="Liberation Serif" w:hAnsi="Cambria" w:cs="Liberation Serif"/>
          <w:b/>
          <w:bCs/>
          <w:sz w:val="20"/>
          <w:szCs w:val="20"/>
        </w:rPr>
        <w:t>definičním oborem</w:t>
      </w:r>
      <w:r w:rsidRPr="00D662C3">
        <w:rPr>
          <w:rFonts w:ascii="Cambria" w:eastAsia="Liberation Serif" w:hAnsi="Cambria" w:cs="Liberation Serif"/>
          <w:b/>
          <w:bCs/>
          <w:i/>
          <w:iCs/>
          <w:sz w:val="20"/>
          <w:szCs w:val="20"/>
        </w:rPr>
        <w:t xml:space="preserve"> </w:t>
      </w:r>
      <w:r w:rsidRPr="00D662C3">
        <w:rPr>
          <w:rFonts w:ascii="Cambria" w:eastAsia="Liberation Serif" w:hAnsi="Cambria" w:cs="Liberation Serif"/>
          <w:sz w:val="20"/>
          <w:szCs w:val="20"/>
        </w:rPr>
        <w:t xml:space="preserve">a někdy značíme </w:t>
      </w:r>
      <w:r w:rsidRPr="00D662C3">
        <w:rPr>
          <w:rFonts w:ascii="Cambria" w:eastAsia="Liberation Serif" w:hAnsi="Cambria" w:cs="Liberation Serif"/>
          <w:i/>
          <w:iCs/>
          <w:sz w:val="20"/>
          <w:szCs w:val="20"/>
        </w:rPr>
        <w:t>D</w:t>
      </w:r>
      <w:r w:rsidRPr="00D662C3">
        <w:rPr>
          <w:rFonts w:ascii="Cambria" w:eastAsia="Liberation Serif" w:hAnsi="Cambria" w:cs="Liberation Serif"/>
          <w:i/>
          <w:iCs/>
          <w:sz w:val="20"/>
          <w:szCs w:val="20"/>
          <w:vertAlign w:val="subscript"/>
        </w:rPr>
        <w:t>f</w:t>
      </w:r>
      <w:r w:rsidRPr="00D662C3">
        <w:rPr>
          <w:rFonts w:ascii="Cambria" w:eastAsia="Liberation Serif" w:hAnsi="Cambria" w:cs="Liberation Serif"/>
          <w:sz w:val="20"/>
          <w:szCs w:val="20"/>
        </w:rPr>
        <w:t xml:space="preserve"> nebo </w:t>
      </w:r>
      <w:r w:rsidRPr="00D662C3">
        <w:rPr>
          <w:rFonts w:ascii="Cambria" w:eastAsia="Liberation Serif" w:hAnsi="Cambria" w:cs="Liberation Serif"/>
          <w:i/>
          <w:iCs/>
          <w:sz w:val="20"/>
          <w:szCs w:val="20"/>
        </w:rPr>
        <w:t>dom(f)</w:t>
      </w:r>
      <w:r w:rsidRPr="00D662C3">
        <w:rPr>
          <w:rFonts w:ascii="Cambria" w:eastAsia="Liberation Serif" w:hAnsi="Cambria" w:cs="Liberation Serif"/>
          <w:sz w:val="20"/>
          <w:szCs w:val="20"/>
        </w:rPr>
        <w:t xml:space="preserve">, množinu </w:t>
      </w:r>
      <w:r w:rsidRPr="00D662C3">
        <w:rPr>
          <w:rFonts w:ascii="Cambria" w:eastAsia="Liberation Serif" w:hAnsi="Cambria" w:cs="Liberation Serif"/>
          <w:i/>
          <w:iCs/>
          <w:sz w:val="20"/>
          <w:szCs w:val="20"/>
        </w:rPr>
        <w:t>B</w:t>
      </w:r>
      <w:r w:rsidRPr="00D662C3">
        <w:rPr>
          <w:rFonts w:ascii="Cambria" w:eastAsia="Liberation Serif" w:hAnsi="Cambria" w:cs="Liberation Serif"/>
          <w:sz w:val="20"/>
          <w:szCs w:val="20"/>
        </w:rPr>
        <w:t xml:space="preserve"> nazýváme </w:t>
      </w:r>
      <w:r w:rsidRPr="00D662C3">
        <w:rPr>
          <w:rFonts w:ascii="Cambria" w:eastAsia="Liberation Serif" w:hAnsi="Cambria" w:cs="Liberation Serif"/>
          <w:b/>
          <w:bCs/>
          <w:sz w:val="20"/>
          <w:szCs w:val="20"/>
        </w:rPr>
        <w:t>oborem hodnot</w:t>
      </w:r>
      <w:r w:rsidRPr="00D662C3">
        <w:rPr>
          <w:rFonts w:ascii="Cambria" w:eastAsia="Liberation Serif" w:hAnsi="Cambria" w:cs="Liberation Serif"/>
          <w:sz w:val="20"/>
          <w:szCs w:val="20"/>
        </w:rPr>
        <w:t xml:space="preserve"> a značíme </w:t>
      </w:r>
      <w:r w:rsidRPr="00D662C3">
        <w:rPr>
          <w:rFonts w:ascii="Cambria" w:eastAsia="Liberation Serif" w:hAnsi="Cambria" w:cs="Liberation Serif"/>
          <w:i/>
          <w:iCs/>
          <w:sz w:val="20"/>
          <w:szCs w:val="20"/>
        </w:rPr>
        <w:t>R</w:t>
      </w:r>
      <w:r w:rsidRPr="00D662C3">
        <w:rPr>
          <w:rFonts w:ascii="Cambria" w:eastAsia="Liberation Serif" w:hAnsi="Cambria" w:cs="Liberation Serif"/>
          <w:i/>
          <w:iCs/>
          <w:sz w:val="20"/>
          <w:szCs w:val="20"/>
          <w:vertAlign w:val="subscript"/>
        </w:rPr>
        <w:t>f</w:t>
      </w:r>
      <w:r w:rsidRPr="00D662C3">
        <w:rPr>
          <w:rFonts w:ascii="Cambria" w:eastAsia="Liberation Serif" w:hAnsi="Cambria" w:cs="Liberation Serif"/>
          <w:sz w:val="20"/>
          <w:szCs w:val="20"/>
        </w:rPr>
        <w:t xml:space="preserve"> nebo </w:t>
      </w:r>
      <w:r w:rsidRPr="00D662C3">
        <w:rPr>
          <w:rFonts w:ascii="Cambria" w:eastAsia="Liberation Serif" w:hAnsi="Cambria" w:cs="Liberation Serif"/>
          <w:i/>
          <w:iCs/>
          <w:sz w:val="20"/>
          <w:szCs w:val="20"/>
        </w:rPr>
        <w:t>f(A)</w:t>
      </w:r>
      <w:r w:rsidRPr="00D662C3">
        <w:rPr>
          <w:rFonts w:ascii="Cambria" w:eastAsia="Liberation Serif" w:hAnsi="Cambria" w:cs="Liberation Serif"/>
          <w:sz w:val="20"/>
          <w:szCs w:val="20"/>
        </w:rPr>
        <w:t xml:space="preserve">. Zápis </w:t>
      </w:r>
      <w:r w:rsidRPr="00D662C3">
        <w:rPr>
          <w:rFonts w:ascii="Cambria" w:eastAsia="Liberation Serif" w:hAnsi="Cambria" w:cs="Liberation Serif"/>
          <w:i/>
          <w:iCs/>
          <w:sz w:val="20"/>
          <w:szCs w:val="20"/>
        </w:rPr>
        <w:t xml:space="preserve">f(a) = b </w:t>
      </w:r>
      <w:r w:rsidRPr="00D662C3">
        <w:rPr>
          <w:rFonts w:ascii="Cambria" w:eastAsia="Liberation Serif" w:hAnsi="Cambria" w:cs="Liberation Serif"/>
          <w:sz w:val="20"/>
          <w:szCs w:val="20"/>
        </w:rPr>
        <w:t>čteme jako “</w:t>
      </w:r>
      <w:r w:rsidRPr="00D662C3">
        <w:rPr>
          <w:rFonts w:ascii="Cambria" w:eastAsia="Liberation Serif" w:hAnsi="Cambria" w:cs="Liberation Serif"/>
          <w:i/>
          <w:iCs/>
          <w:sz w:val="20"/>
          <w:szCs w:val="20"/>
        </w:rPr>
        <w:t>b</w:t>
      </w:r>
      <w:r w:rsidRPr="00D662C3">
        <w:rPr>
          <w:rFonts w:ascii="Cambria" w:eastAsia="Liberation Serif" w:hAnsi="Cambria" w:cs="Liberation Serif"/>
          <w:sz w:val="20"/>
          <w:szCs w:val="20"/>
        </w:rPr>
        <w:t xml:space="preserve"> je obraz prvku </w:t>
      </w:r>
      <w:r w:rsidRPr="00D662C3">
        <w:rPr>
          <w:rFonts w:ascii="Cambria" w:eastAsia="Liberation Serif" w:hAnsi="Cambria" w:cs="Liberation Serif"/>
          <w:i/>
          <w:iCs/>
          <w:sz w:val="20"/>
          <w:szCs w:val="20"/>
        </w:rPr>
        <w:t>a</w:t>
      </w:r>
      <w:r w:rsidRPr="00D662C3">
        <w:rPr>
          <w:rFonts w:ascii="Cambria" w:eastAsia="Liberation Serif" w:hAnsi="Cambria" w:cs="Liberation Serif"/>
          <w:sz w:val="20"/>
          <w:szCs w:val="20"/>
        </w:rPr>
        <w:t>”, případně “</w:t>
      </w:r>
      <w:r w:rsidRPr="00D662C3">
        <w:rPr>
          <w:rFonts w:ascii="Cambria" w:eastAsia="Liberation Serif" w:hAnsi="Cambria" w:cs="Liberation Serif"/>
          <w:i/>
          <w:iCs/>
          <w:sz w:val="20"/>
          <w:szCs w:val="20"/>
        </w:rPr>
        <w:t>a</w:t>
      </w:r>
      <w:r w:rsidRPr="00D662C3">
        <w:rPr>
          <w:rFonts w:ascii="Cambria" w:eastAsia="Liberation Serif" w:hAnsi="Cambria" w:cs="Liberation Serif"/>
          <w:sz w:val="20"/>
          <w:szCs w:val="20"/>
        </w:rPr>
        <w:t xml:space="preserve"> je vzor prvku </w:t>
      </w:r>
      <w:r w:rsidRPr="00D662C3">
        <w:rPr>
          <w:rFonts w:ascii="Cambria" w:eastAsia="Liberation Serif" w:hAnsi="Cambria" w:cs="Liberation Serif"/>
          <w:i/>
          <w:iCs/>
          <w:sz w:val="20"/>
          <w:szCs w:val="20"/>
        </w:rPr>
        <w:t>b</w:t>
      </w:r>
      <w:r w:rsidRPr="00D662C3">
        <w:rPr>
          <w:rFonts w:ascii="Cambria" w:eastAsia="Liberation Serif" w:hAnsi="Cambria" w:cs="Liberation Serif"/>
          <w:sz w:val="20"/>
          <w:szCs w:val="20"/>
        </w:rPr>
        <w:t>”.</w:t>
      </w:r>
    </w:p>
    <w:p w:rsidR="00D7585E" w:rsidRPr="00701D91" w:rsidRDefault="00D7585E" w:rsidP="00D7585E">
      <w:pPr>
        <w:widowControl/>
        <w:suppressAutoHyphens w:val="0"/>
        <w:autoSpaceDE w:val="0"/>
        <w:autoSpaceDN w:val="0"/>
        <w:adjustRightInd w:val="0"/>
        <w:jc w:val="both"/>
        <w:rPr>
          <w:rFonts w:ascii="Cambria" w:eastAsia="Times New Roman" w:hAnsi="Cambria" w:cs="Cambria"/>
          <w:color w:val="000000"/>
          <w:kern w:val="0"/>
          <w:sz w:val="20"/>
          <w:szCs w:val="20"/>
        </w:rPr>
      </w:pPr>
      <w:r w:rsidRPr="00701D91">
        <w:rPr>
          <w:rFonts w:ascii="Cambria" w:eastAsia="Times New Roman" w:hAnsi="Cambria" w:cs="Cambria"/>
          <w:b/>
          <w:bCs/>
          <w:color w:val="000000"/>
          <w:kern w:val="0"/>
          <w:sz w:val="20"/>
          <w:szCs w:val="20"/>
        </w:rPr>
        <w:t xml:space="preserve">Funkce </w:t>
      </w:r>
    </w:p>
    <w:p w:rsidR="00D7585E" w:rsidRPr="00701D91" w:rsidRDefault="00D7585E" w:rsidP="00D7585E">
      <w:pPr>
        <w:numPr>
          <w:ilvl w:val="0"/>
          <w:numId w:val="8"/>
        </w:numPr>
        <w:jc w:val="both"/>
        <w:rPr>
          <w:rFonts w:ascii="Cambria" w:eastAsia="Times New Roman" w:hAnsi="Cambria" w:cs="Calibri"/>
          <w:color w:val="000000"/>
          <w:kern w:val="0"/>
          <w:sz w:val="20"/>
          <w:szCs w:val="20"/>
        </w:rPr>
      </w:pPr>
      <w:r w:rsidRPr="00D662C3">
        <w:rPr>
          <w:rFonts w:ascii="Cambria" w:eastAsia="Times New Roman" w:hAnsi="Cambria" w:cs="Calibri"/>
          <w:color w:val="000000"/>
          <w:kern w:val="0"/>
          <w:sz w:val="20"/>
          <w:szCs w:val="20"/>
        </w:rPr>
        <w:t>sp</w:t>
      </w:r>
      <w:r w:rsidRPr="00701D91">
        <w:rPr>
          <w:rFonts w:ascii="Cambria" w:eastAsia="Times New Roman" w:hAnsi="Cambria" w:cs="Calibri"/>
          <w:color w:val="000000"/>
          <w:kern w:val="0"/>
          <w:sz w:val="20"/>
          <w:szCs w:val="20"/>
        </w:rPr>
        <w:t xml:space="preserve">eciální typ relace </w:t>
      </w:r>
    </w:p>
    <w:p w:rsidR="00D7585E" w:rsidRPr="00701D91" w:rsidRDefault="00D7585E" w:rsidP="00D7585E">
      <w:pPr>
        <w:numPr>
          <w:ilvl w:val="0"/>
          <w:numId w:val="8"/>
        </w:numPr>
        <w:jc w:val="both"/>
        <w:rPr>
          <w:rFonts w:ascii="Cambria" w:eastAsia="Times New Roman" w:hAnsi="Cambria" w:cs="Calibri"/>
          <w:color w:val="000000"/>
          <w:kern w:val="0"/>
          <w:sz w:val="20"/>
          <w:szCs w:val="20"/>
        </w:rPr>
      </w:pPr>
      <w:r w:rsidRPr="00D662C3">
        <w:rPr>
          <w:rFonts w:ascii="Cambria" w:eastAsia="Times New Roman" w:hAnsi="Cambria" w:cs="Calibri"/>
          <w:color w:val="000000"/>
          <w:kern w:val="0"/>
          <w:sz w:val="20"/>
          <w:szCs w:val="20"/>
        </w:rPr>
        <w:t>z</w:t>
      </w:r>
      <w:r w:rsidRPr="00701D91">
        <w:rPr>
          <w:rFonts w:ascii="Cambria" w:eastAsia="Times New Roman" w:hAnsi="Cambria" w:cs="Calibri"/>
          <w:color w:val="000000"/>
          <w:kern w:val="0"/>
          <w:sz w:val="20"/>
          <w:szCs w:val="20"/>
        </w:rPr>
        <w:t xml:space="preserve">ápis: </w:t>
      </w:r>
      <w:r w:rsidRPr="00701D91">
        <w:rPr>
          <w:rFonts w:ascii="Cambria" w:eastAsia="Times New Roman" w:hAnsi="Cambria" w:cs="Calibri"/>
          <w:b/>
          <w:bCs/>
          <w:color w:val="000000"/>
          <w:kern w:val="0"/>
          <w:sz w:val="20"/>
          <w:szCs w:val="20"/>
        </w:rPr>
        <w:t xml:space="preserve">f: A→ B </w:t>
      </w:r>
      <w:r w:rsidRPr="00701D91">
        <w:rPr>
          <w:rFonts w:ascii="Cambria" w:eastAsia="Times New Roman" w:hAnsi="Cambria" w:cs="Calibri"/>
          <w:color w:val="000000"/>
          <w:kern w:val="0"/>
          <w:sz w:val="20"/>
          <w:szCs w:val="20"/>
        </w:rPr>
        <w:t xml:space="preserve">(zobrazení A do B) </w:t>
      </w:r>
    </w:p>
    <w:p w:rsidR="00D7585E" w:rsidRPr="00701D91" w:rsidRDefault="00D7585E" w:rsidP="00D7585E">
      <w:pPr>
        <w:numPr>
          <w:ilvl w:val="0"/>
          <w:numId w:val="8"/>
        </w:numPr>
        <w:jc w:val="both"/>
        <w:rPr>
          <w:rFonts w:ascii="Cambria" w:eastAsia="Times New Roman" w:hAnsi="Cambria" w:cs="Calibri"/>
          <w:color w:val="000000"/>
          <w:kern w:val="0"/>
          <w:sz w:val="20"/>
          <w:szCs w:val="20"/>
        </w:rPr>
      </w:pPr>
      <w:r w:rsidRPr="00701D91">
        <w:rPr>
          <w:rFonts w:ascii="Cambria" w:eastAsia="Times New Roman" w:hAnsi="Cambria" w:cs="Calibri"/>
          <w:color w:val="000000"/>
          <w:kern w:val="0"/>
          <w:sz w:val="20"/>
          <w:szCs w:val="20"/>
        </w:rPr>
        <w:t xml:space="preserve">A = definiční obor, B = obor hodnot </w:t>
      </w:r>
    </w:p>
    <w:p w:rsidR="00D7585E" w:rsidRPr="00701D91" w:rsidRDefault="00D7585E" w:rsidP="00D7585E">
      <w:pPr>
        <w:numPr>
          <w:ilvl w:val="0"/>
          <w:numId w:val="8"/>
        </w:numPr>
        <w:jc w:val="both"/>
        <w:rPr>
          <w:rFonts w:ascii="Cambria" w:eastAsia="Times New Roman" w:hAnsi="Cambria" w:cs="Calibri"/>
          <w:color w:val="000000"/>
          <w:kern w:val="0"/>
          <w:sz w:val="20"/>
          <w:szCs w:val="20"/>
        </w:rPr>
      </w:pPr>
      <w:r w:rsidRPr="00701D91">
        <w:rPr>
          <w:rFonts w:ascii="Cambria" w:eastAsia="Times New Roman" w:hAnsi="Cambria" w:cs="Calibri"/>
          <w:b/>
          <w:bCs/>
          <w:color w:val="000000"/>
          <w:kern w:val="0"/>
          <w:sz w:val="20"/>
          <w:szCs w:val="20"/>
        </w:rPr>
        <w:t xml:space="preserve">f (a) = b </w:t>
      </w:r>
      <w:r w:rsidRPr="00701D91">
        <w:rPr>
          <w:rFonts w:ascii="Cambria" w:eastAsia="Times New Roman" w:hAnsi="Cambria" w:cs="Calibri"/>
          <w:color w:val="000000"/>
          <w:kern w:val="0"/>
          <w:sz w:val="20"/>
          <w:szCs w:val="20"/>
        </w:rPr>
        <w:t xml:space="preserve">(b je obraz prvku a, a naopak) </w:t>
      </w:r>
    </w:p>
    <w:p w:rsidR="00D7585E" w:rsidRPr="00D662C3" w:rsidRDefault="00D7585E" w:rsidP="007D117B">
      <w:pPr>
        <w:pStyle w:val="Zkladntext"/>
        <w:jc w:val="both"/>
        <w:rPr>
          <w:rFonts w:ascii="Cambria" w:eastAsia="Liberation Serif" w:hAnsi="Cambria" w:cs="Liberation Serif"/>
          <w:b/>
          <w:bCs/>
          <w:sz w:val="20"/>
          <w:szCs w:val="20"/>
        </w:rPr>
      </w:pPr>
    </w:p>
    <w:p w:rsidR="00701D91" w:rsidRPr="00D662C3" w:rsidRDefault="00701D91" w:rsidP="007D117B">
      <w:pPr>
        <w:pStyle w:val="Zkladntext"/>
        <w:jc w:val="both"/>
        <w:rPr>
          <w:rFonts w:ascii="Cambria" w:eastAsia="Liberation Serif" w:hAnsi="Cambria" w:cs="Liberation Serif"/>
          <w:b/>
          <w:bCs/>
          <w:sz w:val="20"/>
          <w:szCs w:val="20"/>
        </w:rPr>
      </w:pPr>
      <w:r w:rsidRPr="00D662C3">
        <w:rPr>
          <w:rFonts w:ascii="Cambria" w:eastAsia="Liberation Serif" w:hAnsi="Cambria" w:cs="Liberation Serif"/>
          <w:b/>
          <w:bCs/>
          <w:sz w:val="20"/>
          <w:szCs w:val="20"/>
        </w:rPr>
        <w:t>Vlastnosti funkcí</w:t>
      </w:r>
      <w:r w:rsidRPr="00D662C3">
        <w:rPr>
          <w:rFonts w:ascii="Cambria" w:eastAsia="Liberation Serif" w:hAnsi="Cambria" w:cs="Liberation Serif"/>
          <w:sz w:val="20"/>
          <w:szCs w:val="20"/>
        </w:rPr>
        <w:t>:</w:t>
      </w:r>
    </w:p>
    <w:p w:rsidR="00701D91" w:rsidRPr="00D662C3" w:rsidRDefault="00701D91" w:rsidP="007D117B">
      <w:pPr>
        <w:pStyle w:val="Zkladntext"/>
        <w:numPr>
          <w:ilvl w:val="0"/>
          <w:numId w:val="8"/>
        </w:numPr>
        <w:jc w:val="both"/>
        <w:rPr>
          <w:rFonts w:ascii="Cambria" w:eastAsia="Liberation Serif" w:hAnsi="Cambria" w:cs="Liberation Serif"/>
          <w:b/>
          <w:bCs/>
          <w:sz w:val="20"/>
          <w:szCs w:val="20"/>
        </w:rPr>
      </w:pPr>
      <w:r w:rsidRPr="00D662C3">
        <w:rPr>
          <w:rFonts w:ascii="Cambria" w:eastAsia="Liberation Serif" w:hAnsi="Cambria" w:cs="Liberation Serif"/>
          <w:b/>
          <w:bCs/>
          <w:sz w:val="20"/>
          <w:szCs w:val="20"/>
        </w:rPr>
        <w:t>injektivita</w:t>
      </w:r>
      <w:r w:rsidRPr="00D662C3">
        <w:rPr>
          <w:rFonts w:ascii="Cambria" w:eastAsia="Liberation Serif" w:hAnsi="Cambria" w:cs="Liberation Serif"/>
          <w:sz w:val="20"/>
          <w:szCs w:val="20"/>
        </w:rPr>
        <w:t xml:space="preserve">: Funkce </w:t>
      </w:r>
      <w:r w:rsidR="00D7585E">
        <w:rPr>
          <w:rFonts w:ascii="Cambria" w:eastAsia="Liberation Serif" w:hAnsi="Cambria" w:cs="Liberation Serif"/>
          <w:i/>
          <w:iCs/>
          <w:sz w:val="20"/>
          <w:szCs w:val="20"/>
        </w:rPr>
        <w:t>f</w:t>
      </w:r>
      <w:r w:rsidRPr="00D662C3">
        <w:rPr>
          <w:rFonts w:ascii="Cambria" w:eastAsia="Liberation Serif" w:hAnsi="Cambria" w:cs="Liberation Serif"/>
          <w:i/>
          <w:iCs/>
          <w:sz w:val="20"/>
          <w:szCs w:val="20"/>
        </w:rPr>
        <w:t>:</w:t>
      </w:r>
      <w:r w:rsidR="00D7585E">
        <w:rPr>
          <w:rFonts w:ascii="Cambria" w:eastAsia="Liberation Serif" w:hAnsi="Cambria" w:cs="Liberation Serif"/>
          <w:i/>
          <w:iCs/>
          <w:sz w:val="20"/>
          <w:szCs w:val="20"/>
        </w:rPr>
        <w:t xml:space="preserve"> </w:t>
      </w:r>
      <w:r w:rsidRPr="00D662C3">
        <w:rPr>
          <w:rFonts w:ascii="Cambria" w:eastAsia="Liberation Serif" w:hAnsi="Cambria" w:cs="Liberation Serif"/>
          <w:i/>
          <w:iCs/>
          <w:sz w:val="20"/>
          <w:szCs w:val="20"/>
        </w:rPr>
        <w:t xml:space="preserve">A </w:t>
      </w:r>
      <w:r w:rsidRPr="00D662C3">
        <w:rPr>
          <w:rFonts w:ascii="Cambria" w:eastAsia="Liberation Serif" w:hAnsi="Cambria" w:cs="Liberation Serif"/>
          <w:sz w:val="20"/>
          <w:szCs w:val="20"/>
        </w:rPr>
        <w:t>→</w:t>
      </w:r>
      <w:r w:rsidRPr="00D662C3">
        <w:rPr>
          <w:rFonts w:ascii="Cambria" w:eastAsia="Liberation Serif" w:hAnsi="Cambria" w:cs="Liberation Serif"/>
          <w:i/>
          <w:iCs/>
          <w:sz w:val="20"/>
          <w:szCs w:val="20"/>
        </w:rPr>
        <w:t xml:space="preserve">B </w:t>
      </w:r>
      <w:r w:rsidRPr="00D662C3">
        <w:rPr>
          <w:rFonts w:ascii="Cambria" w:eastAsia="Liberation Serif" w:hAnsi="Cambria" w:cs="Liberation Serif"/>
          <w:sz w:val="20"/>
          <w:szCs w:val="20"/>
        </w:rPr>
        <w:t xml:space="preserve">je injektivní (též prostá), pokud platí: </w:t>
      </w:r>
      <w:r w:rsidRPr="00B86D91">
        <w:rPr>
          <w:rFonts w:ascii="Cambria Math" w:hAnsi="Cambria Math" w:cs="Cambria Math"/>
          <w:i/>
          <w:iCs/>
          <w:sz w:val="20"/>
          <w:szCs w:val="20"/>
        </w:rPr>
        <w:t>∀a,b ∈ A(f(a) = f(b) =&gt;a=b),</w:t>
      </w:r>
      <w:r w:rsidRPr="00D662C3">
        <w:rPr>
          <w:rFonts w:ascii="Cambria" w:eastAsia="Liberation Serif" w:hAnsi="Cambria" w:cs="Liberation Serif"/>
          <w:sz w:val="20"/>
          <w:szCs w:val="20"/>
        </w:rPr>
        <w:t xml:space="preserve"> neboli </w:t>
      </w:r>
      <w:r w:rsidRPr="00D7585E">
        <w:rPr>
          <w:rFonts w:ascii="Cambria" w:eastAsia="Liberation Serif" w:hAnsi="Cambria" w:cs="Liberation Serif"/>
          <w:b/>
          <w:sz w:val="20"/>
          <w:szCs w:val="20"/>
        </w:rPr>
        <w:t>žádné dva prvky nemají stejný obraz</w:t>
      </w:r>
    </w:p>
    <w:p w:rsidR="00701D91" w:rsidRPr="00D662C3" w:rsidRDefault="00701D91" w:rsidP="007D117B">
      <w:pPr>
        <w:pStyle w:val="Zkladntext"/>
        <w:numPr>
          <w:ilvl w:val="0"/>
          <w:numId w:val="8"/>
        </w:numPr>
        <w:jc w:val="both"/>
        <w:rPr>
          <w:rFonts w:ascii="Cambria" w:eastAsia="Liberation Serif" w:hAnsi="Cambria" w:cs="Liberation Serif"/>
          <w:b/>
          <w:bCs/>
          <w:sz w:val="20"/>
          <w:szCs w:val="20"/>
        </w:rPr>
      </w:pPr>
      <w:r w:rsidRPr="00D662C3">
        <w:rPr>
          <w:rFonts w:ascii="Cambria" w:eastAsia="Liberation Serif" w:hAnsi="Cambria" w:cs="Liberation Serif"/>
          <w:b/>
          <w:bCs/>
          <w:sz w:val="20"/>
          <w:szCs w:val="20"/>
        </w:rPr>
        <w:t>surjektivita</w:t>
      </w:r>
      <w:r w:rsidRPr="00D662C3">
        <w:rPr>
          <w:rFonts w:ascii="Cambria" w:eastAsia="Liberation Serif" w:hAnsi="Cambria" w:cs="Liberation Serif"/>
          <w:sz w:val="20"/>
          <w:szCs w:val="20"/>
        </w:rPr>
        <w:t>: Funkce</w:t>
      </w:r>
      <w:r w:rsidR="00D7585E">
        <w:rPr>
          <w:rFonts w:ascii="Cambria" w:eastAsia="Liberation Serif" w:hAnsi="Cambria" w:cs="Liberation Serif"/>
          <w:sz w:val="20"/>
          <w:szCs w:val="20"/>
        </w:rPr>
        <w:t xml:space="preserve"> </w:t>
      </w:r>
      <w:r w:rsidR="00D7585E">
        <w:rPr>
          <w:rFonts w:ascii="Cambria" w:eastAsia="Liberation Serif" w:hAnsi="Cambria" w:cs="Liberation Serif"/>
          <w:i/>
          <w:iCs/>
          <w:sz w:val="20"/>
          <w:szCs w:val="20"/>
        </w:rPr>
        <w:t>f</w:t>
      </w:r>
      <w:r w:rsidRPr="00D662C3">
        <w:rPr>
          <w:rFonts w:ascii="Cambria" w:eastAsia="Liberation Serif" w:hAnsi="Cambria" w:cs="Liberation Serif"/>
          <w:i/>
          <w:iCs/>
          <w:sz w:val="20"/>
          <w:szCs w:val="20"/>
        </w:rPr>
        <w:t>:</w:t>
      </w:r>
      <w:r w:rsidR="00D7585E">
        <w:rPr>
          <w:rFonts w:ascii="Cambria" w:eastAsia="Liberation Serif" w:hAnsi="Cambria" w:cs="Liberation Serif"/>
          <w:i/>
          <w:iCs/>
          <w:sz w:val="20"/>
          <w:szCs w:val="20"/>
        </w:rPr>
        <w:t xml:space="preserve"> </w:t>
      </w:r>
      <w:r w:rsidRPr="00D662C3">
        <w:rPr>
          <w:rFonts w:ascii="Cambria" w:eastAsia="Liberation Serif" w:hAnsi="Cambria" w:cs="Liberation Serif"/>
          <w:i/>
          <w:iCs/>
          <w:sz w:val="20"/>
          <w:szCs w:val="20"/>
        </w:rPr>
        <w:t xml:space="preserve">A </w:t>
      </w:r>
      <w:r w:rsidRPr="00D662C3">
        <w:rPr>
          <w:rFonts w:ascii="Cambria" w:eastAsia="Liberation Serif" w:hAnsi="Cambria" w:cs="Liberation Serif"/>
          <w:sz w:val="20"/>
          <w:szCs w:val="20"/>
        </w:rPr>
        <w:t>→</w:t>
      </w:r>
      <w:r w:rsidRPr="00D662C3">
        <w:rPr>
          <w:rFonts w:ascii="Cambria" w:eastAsia="Liberation Serif" w:hAnsi="Cambria" w:cs="Liberation Serif"/>
          <w:i/>
          <w:iCs/>
          <w:sz w:val="20"/>
          <w:szCs w:val="20"/>
        </w:rPr>
        <w:t xml:space="preserve">B </w:t>
      </w:r>
      <w:r w:rsidRPr="00D662C3">
        <w:rPr>
          <w:rFonts w:ascii="Cambria" w:eastAsia="Liberation Serif" w:hAnsi="Cambria" w:cs="Liberation Serif"/>
          <w:sz w:val="20"/>
          <w:szCs w:val="20"/>
        </w:rPr>
        <w:t xml:space="preserve">je surjektivní (též na), pokud platí: </w:t>
      </w:r>
      <w:r w:rsidRPr="00B86D91">
        <w:rPr>
          <w:rFonts w:ascii="Cambria Math" w:hAnsi="Cambria Math" w:cs="Cambria Math"/>
          <w:i/>
          <w:iCs/>
          <w:sz w:val="20"/>
          <w:szCs w:val="20"/>
        </w:rPr>
        <w:t>∀b ∈ B(∃a ∈ A (b=f(a)),</w:t>
      </w:r>
      <w:r w:rsidRPr="00D662C3">
        <w:rPr>
          <w:rFonts w:ascii="Cambria" w:eastAsia="Liberation Serif" w:hAnsi="Cambria" w:cs="Liberation Serif"/>
          <w:i/>
          <w:iCs/>
          <w:sz w:val="20"/>
          <w:szCs w:val="20"/>
        </w:rPr>
        <w:t xml:space="preserve"> </w:t>
      </w:r>
      <w:r w:rsidRPr="00D662C3">
        <w:rPr>
          <w:rFonts w:ascii="Cambria" w:eastAsia="Liberation Serif" w:hAnsi="Cambria" w:cs="Liberation Serif"/>
          <w:sz w:val="20"/>
          <w:szCs w:val="20"/>
        </w:rPr>
        <w:t xml:space="preserve">neboli </w:t>
      </w:r>
      <w:r w:rsidRPr="00D7585E">
        <w:rPr>
          <w:rFonts w:ascii="Cambria" w:eastAsia="Liberation Serif" w:hAnsi="Cambria" w:cs="Liberation Serif"/>
          <w:b/>
          <w:sz w:val="20"/>
          <w:szCs w:val="20"/>
        </w:rPr>
        <w:t>každý prvek oboru hodnot má nějaký vzor</w:t>
      </w:r>
      <w:r w:rsidRPr="00D662C3">
        <w:rPr>
          <w:rFonts w:ascii="Cambria" w:eastAsia="Liberation Serif" w:hAnsi="Cambria" w:cs="Liberation Serif"/>
          <w:sz w:val="20"/>
          <w:szCs w:val="20"/>
        </w:rPr>
        <w:t>, případně můžeme říct, že celý obor hodnot je pokrytý</w:t>
      </w:r>
    </w:p>
    <w:p w:rsidR="00701D91" w:rsidRPr="00D662C3" w:rsidRDefault="00701D91" w:rsidP="007D117B">
      <w:pPr>
        <w:pStyle w:val="Zkladntext"/>
        <w:numPr>
          <w:ilvl w:val="0"/>
          <w:numId w:val="8"/>
        </w:numPr>
        <w:jc w:val="both"/>
        <w:rPr>
          <w:rFonts w:ascii="Cambria" w:eastAsia="Liberation Serif" w:hAnsi="Cambria" w:cs="Liberation Serif"/>
          <w:b/>
          <w:bCs/>
          <w:sz w:val="20"/>
          <w:szCs w:val="20"/>
        </w:rPr>
      </w:pPr>
      <w:r w:rsidRPr="00D662C3">
        <w:rPr>
          <w:rFonts w:ascii="Cambria" w:eastAsia="Liberation Serif" w:hAnsi="Cambria" w:cs="Liberation Serif"/>
          <w:b/>
          <w:bCs/>
          <w:sz w:val="20"/>
          <w:szCs w:val="20"/>
        </w:rPr>
        <w:t>úplnost</w:t>
      </w:r>
      <w:r w:rsidRPr="00D662C3">
        <w:rPr>
          <w:rFonts w:ascii="Cambria" w:eastAsia="Liberation Serif" w:hAnsi="Cambria" w:cs="Liberation Serif"/>
          <w:sz w:val="20"/>
          <w:szCs w:val="20"/>
        </w:rPr>
        <w:t>: Funkce</w:t>
      </w:r>
      <w:r w:rsidR="00D7585E">
        <w:rPr>
          <w:rFonts w:ascii="Cambria" w:eastAsia="Liberation Serif" w:hAnsi="Cambria" w:cs="Liberation Serif"/>
          <w:sz w:val="20"/>
          <w:szCs w:val="20"/>
        </w:rPr>
        <w:t xml:space="preserve"> </w:t>
      </w:r>
      <w:r w:rsidRPr="00D662C3">
        <w:rPr>
          <w:rFonts w:ascii="Cambria" w:eastAsia="Liberation Serif" w:hAnsi="Cambria" w:cs="Liberation Serif"/>
          <w:i/>
          <w:iCs/>
          <w:sz w:val="20"/>
          <w:szCs w:val="20"/>
        </w:rPr>
        <w:t>f:</w:t>
      </w:r>
      <w:r w:rsidR="00D7585E">
        <w:rPr>
          <w:rFonts w:ascii="Cambria" w:eastAsia="Liberation Serif" w:hAnsi="Cambria" w:cs="Liberation Serif"/>
          <w:i/>
          <w:iCs/>
          <w:sz w:val="20"/>
          <w:szCs w:val="20"/>
        </w:rPr>
        <w:t xml:space="preserve"> </w:t>
      </w:r>
      <w:r w:rsidRPr="00D662C3">
        <w:rPr>
          <w:rFonts w:ascii="Cambria" w:eastAsia="Liberation Serif" w:hAnsi="Cambria" w:cs="Liberation Serif"/>
          <w:i/>
          <w:iCs/>
          <w:sz w:val="20"/>
          <w:szCs w:val="20"/>
        </w:rPr>
        <w:t xml:space="preserve">A </w:t>
      </w:r>
      <w:r w:rsidRPr="00D662C3">
        <w:rPr>
          <w:rFonts w:ascii="Cambria" w:eastAsia="Liberation Serif" w:hAnsi="Cambria" w:cs="Liberation Serif"/>
          <w:sz w:val="20"/>
          <w:szCs w:val="20"/>
        </w:rPr>
        <w:t>→</w:t>
      </w:r>
      <w:r w:rsidRPr="00D662C3">
        <w:rPr>
          <w:rFonts w:ascii="Cambria" w:eastAsia="Liberation Serif" w:hAnsi="Cambria" w:cs="Liberation Serif"/>
          <w:i/>
          <w:iCs/>
          <w:sz w:val="20"/>
          <w:szCs w:val="20"/>
        </w:rPr>
        <w:t>B</w:t>
      </w:r>
      <w:r w:rsidRPr="00D662C3">
        <w:rPr>
          <w:rFonts w:ascii="Cambria" w:eastAsia="Liberation Serif" w:hAnsi="Cambria" w:cs="Liberation Serif"/>
          <w:sz w:val="20"/>
          <w:szCs w:val="20"/>
        </w:rPr>
        <w:t xml:space="preserve"> je úplná, pokud platí: </w:t>
      </w:r>
      <w:r w:rsidRPr="00B86D91">
        <w:rPr>
          <w:rFonts w:ascii="Cambria Math" w:hAnsi="Cambria Math" w:cs="Cambria Math"/>
          <w:i/>
          <w:iCs/>
          <w:sz w:val="20"/>
          <w:szCs w:val="20"/>
        </w:rPr>
        <w:t>∀a ∈ A (∃b ∈ B (b=f(a)),</w:t>
      </w:r>
      <w:r w:rsidRPr="00D662C3">
        <w:rPr>
          <w:rFonts w:ascii="Cambria" w:eastAsia="Liberation Serif" w:hAnsi="Cambria" w:cs="Liberation Serif"/>
          <w:i/>
          <w:iCs/>
          <w:sz w:val="20"/>
          <w:szCs w:val="20"/>
        </w:rPr>
        <w:t xml:space="preserve"> </w:t>
      </w:r>
      <w:r w:rsidRPr="00D662C3">
        <w:rPr>
          <w:rFonts w:ascii="Cambria" w:eastAsia="Liberation Serif" w:hAnsi="Cambria" w:cs="Liberation Serif"/>
          <w:sz w:val="20"/>
          <w:szCs w:val="20"/>
        </w:rPr>
        <w:t xml:space="preserve">neboli </w:t>
      </w:r>
      <w:r w:rsidR="00D7585E">
        <w:rPr>
          <w:rFonts w:ascii="Cambria" w:eastAsia="Liberation Serif" w:hAnsi="Cambria" w:cs="Liberation Serif"/>
          <w:sz w:val="20"/>
          <w:szCs w:val="20"/>
        </w:rPr>
        <w:t xml:space="preserve">celý definiční obor je pokrytý </w:t>
      </w:r>
      <w:r w:rsidRPr="00D662C3">
        <w:rPr>
          <w:rFonts w:ascii="Cambria" w:eastAsia="Liberation Serif" w:hAnsi="Cambria" w:cs="Liberation Serif"/>
          <w:sz w:val="20"/>
          <w:szCs w:val="20"/>
        </w:rPr>
        <w:t xml:space="preserve">(často se pojmem </w:t>
      </w:r>
      <w:r w:rsidRPr="00D662C3">
        <w:rPr>
          <w:rFonts w:ascii="Cambria" w:eastAsia="Liberation Serif" w:hAnsi="Cambria" w:cs="Liberation Serif"/>
          <w:i/>
          <w:iCs/>
          <w:sz w:val="20"/>
          <w:szCs w:val="20"/>
        </w:rPr>
        <w:t>funkce</w:t>
      </w:r>
      <w:r w:rsidRPr="00D662C3">
        <w:rPr>
          <w:rFonts w:ascii="Cambria" w:eastAsia="Liberation Serif" w:hAnsi="Cambria" w:cs="Liberation Serif"/>
          <w:sz w:val="20"/>
          <w:szCs w:val="20"/>
        </w:rPr>
        <w:t xml:space="preserve"> označuje právě úplná funkce)</w:t>
      </w:r>
    </w:p>
    <w:p w:rsidR="00701D91" w:rsidRDefault="00701D91" w:rsidP="007D117B">
      <w:pPr>
        <w:pStyle w:val="Zkladntext"/>
        <w:numPr>
          <w:ilvl w:val="0"/>
          <w:numId w:val="8"/>
        </w:numPr>
        <w:jc w:val="both"/>
        <w:rPr>
          <w:rFonts w:ascii="Cambria" w:eastAsia="Liberation Serif" w:hAnsi="Cambria" w:cs="Liberation Serif"/>
          <w:sz w:val="20"/>
          <w:szCs w:val="20"/>
        </w:rPr>
      </w:pPr>
      <w:r w:rsidRPr="00D662C3">
        <w:rPr>
          <w:rFonts w:ascii="Cambria" w:eastAsia="Liberation Serif" w:hAnsi="Cambria" w:cs="Liberation Serif"/>
          <w:b/>
          <w:bCs/>
          <w:sz w:val="20"/>
          <w:szCs w:val="20"/>
        </w:rPr>
        <w:t>bijekce</w:t>
      </w:r>
      <w:r w:rsidRPr="00D662C3">
        <w:rPr>
          <w:rFonts w:ascii="Cambria" w:eastAsia="Liberation Serif" w:hAnsi="Cambria" w:cs="Liberation Serif"/>
          <w:sz w:val="20"/>
          <w:szCs w:val="20"/>
        </w:rPr>
        <w:t xml:space="preserve">: Funkce je bijekce právě tehdy, je-li současně </w:t>
      </w:r>
      <w:r w:rsidR="00D7585E">
        <w:rPr>
          <w:rFonts w:ascii="Cambria" w:eastAsia="Liberation Serif" w:hAnsi="Cambria" w:cs="Liberation Serif"/>
          <w:sz w:val="20"/>
          <w:szCs w:val="20"/>
        </w:rPr>
        <w:t>injektivní, surjektivní a úplná</w:t>
      </w:r>
    </w:p>
    <w:p w:rsidR="00D7585E" w:rsidRDefault="00D7585E" w:rsidP="00D7585E">
      <w:pPr>
        <w:pStyle w:val="Zkladntext"/>
        <w:numPr>
          <w:ilvl w:val="1"/>
          <w:numId w:val="8"/>
        </w:numPr>
        <w:jc w:val="both"/>
        <w:rPr>
          <w:rFonts w:ascii="Cambria" w:eastAsia="Times New Roman" w:hAnsi="Cambria" w:cs="Calibri"/>
          <w:color w:val="000000"/>
          <w:kern w:val="0"/>
          <w:sz w:val="20"/>
          <w:szCs w:val="20"/>
        </w:rPr>
      </w:pPr>
      <w:r w:rsidRPr="00701D91">
        <w:rPr>
          <w:rFonts w:ascii="Cambria" w:eastAsia="Times New Roman" w:hAnsi="Cambria" w:cs="Calibri"/>
          <w:color w:val="000000"/>
          <w:kern w:val="0"/>
          <w:sz w:val="20"/>
          <w:szCs w:val="20"/>
        </w:rPr>
        <w:t>(úplnost, prosté i zobrazení „na“)</w:t>
      </w:r>
    </w:p>
    <w:p w:rsidR="00D7585E" w:rsidRPr="00701D91" w:rsidRDefault="00D7585E" w:rsidP="00D7585E">
      <w:pPr>
        <w:pStyle w:val="Zkladntext"/>
        <w:numPr>
          <w:ilvl w:val="1"/>
          <w:numId w:val="8"/>
        </w:numPr>
        <w:jc w:val="both"/>
        <w:rPr>
          <w:rFonts w:ascii="Cambria" w:eastAsia="Times New Roman" w:hAnsi="Cambria" w:cs="Calibri"/>
          <w:color w:val="000000"/>
          <w:kern w:val="0"/>
          <w:sz w:val="20"/>
          <w:szCs w:val="20"/>
        </w:rPr>
      </w:pPr>
      <w:r w:rsidRPr="00D662C3">
        <w:rPr>
          <w:rFonts w:ascii="Cambria" w:eastAsia="Times New Roman" w:hAnsi="Cambria" w:cs="Calibri"/>
          <w:color w:val="000000"/>
          <w:kern w:val="0"/>
          <w:sz w:val="20"/>
          <w:szCs w:val="20"/>
        </w:rPr>
        <w:t>k</w:t>
      </w:r>
      <w:r w:rsidRPr="00701D91">
        <w:rPr>
          <w:rFonts w:ascii="Cambria" w:eastAsia="Times New Roman" w:hAnsi="Cambria" w:cs="Calibri"/>
          <w:color w:val="000000"/>
          <w:kern w:val="0"/>
          <w:sz w:val="20"/>
          <w:szCs w:val="20"/>
        </w:rPr>
        <w:t xml:space="preserve">aždý prvek z cílové množiny má právě jeden vzor </w:t>
      </w:r>
    </w:p>
    <w:p w:rsidR="00D7585E" w:rsidRPr="00D7585E" w:rsidRDefault="00D7585E" w:rsidP="00D7585E">
      <w:pPr>
        <w:pStyle w:val="Zkladntext"/>
        <w:jc w:val="both"/>
        <w:rPr>
          <w:rFonts w:ascii="Cambria" w:eastAsia="Liberation Serif" w:hAnsi="Cambria" w:cs="Liberation Serif"/>
          <w:sz w:val="20"/>
          <w:szCs w:val="20"/>
        </w:rPr>
      </w:pPr>
    </w:p>
    <w:p w:rsidR="00701D91" w:rsidRPr="00D662C3" w:rsidRDefault="00701D91" w:rsidP="007D117B">
      <w:pPr>
        <w:jc w:val="both"/>
        <w:rPr>
          <w:rFonts w:ascii="Cambria" w:hAnsi="Cambria"/>
          <w:color w:val="000000"/>
          <w:sz w:val="20"/>
          <w:szCs w:val="20"/>
        </w:rPr>
      </w:pPr>
    </w:p>
    <w:p w:rsidR="00D7585E" w:rsidRDefault="00D7585E">
      <w:pPr>
        <w:widowControl/>
        <w:suppressAutoHyphens w:val="0"/>
        <w:rPr>
          <w:rFonts w:ascii="Cambria" w:hAnsi="Cambria"/>
          <w:sz w:val="20"/>
          <w:szCs w:val="20"/>
        </w:rPr>
      </w:pPr>
      <w:r>
        <w:rPr>
          <w:rFonts w:ascii="Cambria" w:hAnsi="Cambria"/>
          <w:sz w:val="20"/>
          <w:szCs w:val="20"/>
        </w:rPr>
        <w:br w:type="page"/>
      </w:r>
    </w:p>
    <w:p w:rsidR="00D7585E" w:rsidRPr="00D7585E" w:rsidRDefault="00D7585E" w:rsidP="00D7585E">
      <w:pPr>
        <w:pStyle w:val="Zkladntext"/>
        <w:rPr>
          <w:rFonts w:ascii="Cambria" w:hAnsi="Cambria"/>
          <w:bCs/>
          <w:smallCaps/>
          <w:kern w:val="20"/>
          <w:sz w:val="22"/>
          <w:szCs w:val="20"/>
        </w:rPr>
      </w:pPr>
      <w:r w:rsidRPr="00D7585E">
        <w:rPr>
          <w:rFonts w:ascii="Cambria" w:hAnsi="Cambria"/>
          <w:bCs/>
          <w:smallCaps/>
          <w:kern w:val="20"/>
          <w:sz w:val="22"/>
          <w:szCs w:val="20"/>
        </w:rPr>
        <w:t>Posloupnosti a řady</w:t>
      </w:r>
    </w:p>
    <w:p w:rsidR="00D7585E" w:rsidRDefault="00D7585E" w:rsidP="007F254E">
      <w:pPr>
        <w:pStyle w:val="Nadpis3"/>
        <w:spacing w:before="0"/>
        <w:jc w:val="both"/>
        <w:rPr>
          <w:rFonts w:ascii="Cambria" w:hAnsi="Cambria"/>
          <w:color w:val="auto"/>
          <w:sz w:val="20"/>
          <w:szCs w:val="20"/>
        </w:rPr>
      </w:pPr>
      <w:r w:rsidRPr="00D7585E">
        <w:rPr>
          <w:rFonts w:ascii="Cambria" w:hAnsi="Cambria"/>
          <w:color w:val="auto"/>
          <w:sz w:val="20"/>
          <w:szCs w:val="20"/>
        </w:rPr>
        <w:t>Definice</w:t>
      </w:r>
    </w:p>
    <w:p w:rsidR="00D7585E" w:rsidRPr="00D7585E" w:rsidRDefault="00D7585E" w:rsidP="007F254E">
      <w:pPr>
        <w:pStyle w:val="Odstavecseseznamem"/>
        <w:widowControl/>
        <w:numPr>
          <w:ilvl w:val="0"/>
          <w:numId w:val="27"/>
        </w:numPr>
        <w:suppressAutoHyphens w:val="0"/>
        <w:spacing w:after="200" w:line="276" w:lineRule="auto"/>
        <w:jc w:val="both"/>
        <w:rPr>
          <w:rFonts w:ascii="Cambria" w:hAnsi="Cambria"/>
          <w:sz w:val="20"/>
          <w:szCs w:val="20"/>
        </w:rPr>
      </w:pPr>
      <w:r w:rsidRPr="00D7585E">
        <w:rPr>
          <w:rFonts w:ascii="Cambria" w:hAnsi="Cambria"/>
          <w:sz w:val="20"/>
          <w:szCs w:val="20"/>
        </w:rPr>
        <w:t xml:space="preserve">funkce, jejímž definičním oborem </w:t>
      </w:r>
      <w:r w:rsidRPr="00D7585E">
        <w:rPr>
          <w:rFonts w:ascii="Cambria" w:hAnsi="Cambria"/>
          <w:b/>
          <w:sz w:val="20"/>
          <w:szCs w:val="20"/>
        </w:rPr>
        <w:t>D</w:t>
      </w:r>
      <w:r w:rsidRPr="00D7585E">
        <w:rPr>
          <w:rFonts w:ascii="Cambria" w:hAnsi="Cambria"/>
          <w:sz w:val="20"/>
          <w:szCs w:val="20"/>
        </w:rPr>
        <w:t xml:space="preserve"> jsou buď </w:t>
      </w:r>
    </w:p>
    <w:p w:rsidR="00D7585E" w:rsidRPr="00D7585E" w:rsidRDefault="00D7585E" w:rsidP="007F254E">
      <w:pPr>
        <w:pStyle w:val="Odstavecseseznamem"/>
        <w:widowControl/>
        <w:numPr>
          <w:ilvl w:val="1"/>
          <w:numId w:val="27"/>
        </w:numPr>
        <w:suppressAutoHyphens w:val="0"/>
        <w:spacing w:after="200" w:line="276" w:lineRule="auto"/>
        <w:jc w:val="both"/>
        <w:rPr>
          <w:rFonts w:ascii="Cambria" w:hAnsi="Cambria"/>
          <w:sz w:val="20"/>
          <w:szCs w:val="20"/>
        </w:rPr>
      </w:pPr>
      <w:r w:rsidRPr="00D7585E">
        <w:rPr>
          <w:rFonts w:ascii="Cambria" w:hAnsi="Cambria"/>
          <w:b/>
          <w:sz w:val="20"/>
          <w:szCs w:val="20"/>
        </w:rPr>
        <w:t>všechna přirozená čísla</w:t>
      </w:r>
      <w:r w:rsidRPr="00D7585E">
        <w:rPr>
          <w:rFonts w:ascii="Cambria" w:hAnsi="Cambria"/>
          <w:sz w:val="20"/>
          <w:szCs w:val="20"/>
        </w:rPr>
        <w:t xml:space="preserve"> (</w:t>
      </w:r>
      <w:r w:rsidRPr="00D7585E">
        <w:rPr>
          <w:rFonts w:ascii="Cambria" w:hAnsi="Cambria"/>
          <w:noProof/>
          <w:sz w:val="20"/>
          <w:szCs w:val="20"/>
        </w:rPr>
        <w:drawing>
          <wp:inline distT="0" distB="0" distL="0" distR="0" wp14:anchorId="275A5DFE" wp14:editId="50D4ACD1">
            <wp:extent cx="104775" cy="104775"/>
            <wp:effectExtent l="0" t="0" r="9525" b="9525"/>
            <wp:docPr id="5" name="Obrázek 5" descr="Popis: \mathb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is: \mathbb{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D7585E">
        <w:rPr>
          <w:rFonts w:ascii="Cambria" w:hAnsi="Cambria"/>
          <w:sz w:val="20"/>
          <w:szCs w:val="20"/>
        </w:rPr>
        <w:t>) – nekonečná posloupnost</w:t>
      </w:r>
    </w:p>
    <w:p w:rsidR="00D7585E" w:rsidRPr="00D7585E" w:rsidRDefault="00D7585E" w:rsidP="007F254E">
      <w:pPr>
        <w:pStyle w:val="Odstavecseseznamem"/>
        <w:widowControl/>
        <w:numPr>
          <w:ilvl w:val="1"/>
          <w:numId w:val="27"/>
        </w:numPr>
        <w:suppressAutoHyphens w:val="0"/>
        <w:spacing w:after="200" w:line="276" w:lineRule="auto"/>
        <w:jc w:val="both"/>
        <w:rPr>
          <w:rFonts w:ascii="Cambria" w:hAnsi="Cambria"/>
          <w:sz w:val="20"/>
          <w:szCs w:val="20"/>
        </w:rPr>
      </w:pPr>
      <w:r w:rsidRPr="00D7585E">
        <w:rPr>
          <w:rFonts w:ascii="Cambria" w:hAnsi="Cambria"/>
          <w:sz w:val="20"/>
          <w:szCs w:val="20"/>
        </w:rPr>
        <w:t xml:space="preserve">nebo libovolná </w:t>
      </w:r>
      <w:r w:rsidRPr="00D7585E">
        <w:rPr>
          <w:rFonts w:ascii="Cambria" w:hAnsi="Cambria"/>
          <w:b/>
          <w:sz w:val="20"/>
          <w:szCs w:val="20"/>
        </w:rPr>
        <w:t>podmnožina přirozených čísel</w:t>
      </w:r>
      <w:r w:rsidRPr="00D7585E">
        <w:rPr>
          <w:rFonts w:ascii="Cambria" w:hAnsi="Cambria"/>
          <w:sz w:val="20"/>
          <w:szCs w:val="20"/>
        </w:rPr>
        <w:t xml:space="preserve"> (</w:t>
      </w:r>
      <w:r w:rsidRPr="00D7585E">
        <w:rPr>
          <w:rFonts w:ascii="Cambria" w:hAnsi="Cambria"/>
          <w:i/>
          <w:sz w:val="20"/>
          <w:szCs w:val="20"/>
        </w:rPr>
        <w:t>n</w:t>
      </w:r>
      <w:r w:rsidRPr="00D7585E">
        <w:rPr>
          <w:rFonts w:ascii="Cambria" w:hAnsi="Cambria"/>
          <w:sz w:val="20"/>
          <w:szCs w:val="20"/>
        </w:rPr>
        <w:t>) – konečná posloupnost</w:t>
      </w:r>
    </w:p>
    <w:p w:rsidR="00D7585E" w:rsidRPr="00D7585E" w:rsidRDefault="00D7585E" w:rsidP="007F254E">
      <w:pPr>
        <w:pStyle w:val="Odstavecseseznamem"/>
        <w:widowControl/>
        <w:numPr>
          <w:ilvl w:val="0"/>
          <w:numId w:val="27"/>
        </w:numPr>
        <w:suppressAutoHyphens w:val="0"/>
        <w:spacing w:after="200" w:line="276" w:lineRule="auto"/>
        <w:jc w:val="both"/>
        <w:rPr>
          <w:rFonts w:ascii="Cambria" w:hAnsi="Cambria"/>
          <w:sz w:val="20"/>
          <w:szCs w:val="20"/>
        </w:rPr>
      </w:pPr>
      <w:r w:rsidRPr="00D7585E">
        <w:rPr>
          <w:rFonts w:ascii="Cambria" w:hAnsi="Cambria"/>
          <w:sz w:val="20"/>
          <w:szCs w:val="20"/>
        </w:rPr>
        <w:t xml:space="preserve">každému </w:t>
      </w:r>
      <w:r w:rsidRPr="00D7585E">
        <w:rPr>
          <w:rFonts w:ascii="Cambria" w:hAnsi="Cambria"/>
          <w:b/>
          <w:sz w:val="20"/>
          <w:szCs w:val="20"/>
        </w:rPr>
        <w:t xml:space="preserve">n </w:t>
      </w:r>
      <w:r w:rsidRPr="00F62964">
        <w:rPr>
          <w:rFonts w:ascii="Cambria Math" w:hAnsi="Cambria Math" w:cs="Cambria Math"/>
          <w:b/>
          <w:sz w:val="20"/>
          <w:szCs w:val="20"/>
        </w:rPr>
        <w:t>∈</w:t>
      </w:r>
      <w:r w:rsidRPr="00F62964">
        <w:rPr>
          <w:b/>
          <w:sz w:val="20"/>
          <w:szCs w:val="20"/>
        </w:rPr>
        <w:t xml:space="preserve"> </w:t>
      </w:r>
      <w:r w:rsidRPr="00D7585E">
        <w:rPr>
          <w:rFonts w:ascii="Cambria" w:hAnsi="Cambria"/>
          <w:b/>
          <w:sz w:val="20"/>
          <w:szCs w:val="20"/>
        </w:rPr>
        <w:t>N</w:t>
      </w:r>
      <w:r w:rsidRPr="00D7585E">
        <w:rPr>
          <w:rFonts w:ascii="Cambria" w:hAnsi="Cambria"/>
          <w:sz w:val="20"/>
          <w:szCs w:val="20"/>
        </w:rPr>
        <w:t xml:space="preserve"> přiřazuje číslo </w:t>
      </w:r>
      <w:r w:rsidRPr="00D7585E">
        <w:rPr>
          <w:rFonts w:ascii="Cambria" w:hAnsi="Cambria"/>
          <w:b/>
          <w:sz w:val="20"/>
          <w:szCs w:val="20"/>
        </w:rPr>
        <w:t>a</w:t>
      </w:r>
      <w:r w:rsidRPr="00D7585E">
        <w:rPr>
          <w:rFonts w:ascii="Cambria" w:hAnsi="Cambria"/>
          <w:b/>
          <w:sz w:val="20"/>
          <w:szCs w:val="20"/>
          <w:vertAlign w:val="subscript"/>
        </w:rPr>
        <w:t>n</w:t>
      </w:r>
      <w:r w:rsidRPr="00D7585E">
        <w:rPr>
          <w:rFonts w:ascii="Cambria" w:hAnsi="Cambria"/>
          <w:b/>
          <w:sz w:val="20"/>
          <w:szCs w:val="20"/>
        </w:rPr>
        <w:t xml:space="preserve"> </w:t>
      </w:r>
      <w:r w:rsidRPr="00D7585E">
        <w:rPr>
          <w:rFonts w:ascii="Cambria Math" w:hAnsi="Cambria Math" w:cs="Cambria Math"/>
          <w:b/>
          <w:sz w:val="20"/>
          <w:szCs w:val="20"/>
        </w:rPr>
        <w:t>∈</w:t>
      </w:r>
      <w:r w:rsidRPr="00D7585E">
        <w:rPr>
          <w:rFonts w:ascii="Cambria" w:hAnsi="Cambria"/>
          <w:b/>
          <w:sz w:val="20"/>
          <w:szCs w:val="20"/>
        </w:rPr>
        <w:t xml:space="preserve"> R</w:t>
      </w:r>
    </w:p>
    <w:p w:rsidR="00D7585E" w:rsidRPr="00D7585E" w:rsidRDefault="00D7585E" w:rsidP="007F254E">
      <w:pPr>
        <w:pStyle w:val="Odstavecseseznamem"/>
        <w:widowControl/>
        <w:numPr>
          <w:ilvl w:val="0"/>
          <w:numId w:val="27"/>
        </w:numPr>
        <w:suppressAutoHyphens w:val="0"/>
        <w:spacing w:after="200" w:line="276" w:lineRule="auto"/>
        <w:jc w:val="both"/>
        <w:rPr>
          <w:rFonts w:ascii="Cambria" w:hAnsi="Cambria"/>
          <w:sz w:val="20"/>
          <w:szCs w:val="20"/>
        </w:rPr>
      </w:pPr>
      <w:r w:rsidRPr="00D7585E">
        <w:rPr>
          <w:rFonts w:ascii="Cambria" w:hAnsi="Cambria"/>
          <w:sz w:val="20"/>
          <w:szCs w:val="20"/>
        </w:rPr>
        <w:t>záleží na pořadí prvků</w:t>
      </w:r>
    </w:p>
    <w:p w:rsidR="00D7585E" w:rsidRDefault="00D7585E" w:rsidP="007F254E">
      <w:pPr>
        <w:pStyle w:val="Odstavecseseznamem"/>
        <w:widowControl/>
        <w:numPr>
          <w:ilvl w:val="0"/>
          <w:numId w:val="27"/>
        </w:numPr>
        <w:suppressAutoHyphens w:val="0"/>
        <w:spacing w:after="200" w:line="276" w:lineRule="auto"/>
        <w:jc w:val="both"/>
        <w:rPr>
          <w:rFonts w:ascii="Cambria" w:hAnsi="Cambria"/>
          <w:sz w:val="20"/>
          <w:szCs w:val="20"/>
        </w:rPr>
      </w:pPr>
      <w:r w:rsidRPr="00D7585E">
        <w:rPr>
          <w:rFonts w:ascii="Cambria" w:hAnsi="Cambria"/>
          <w:sz w:val="20"/>
          <w:szCs w:val="20"/>
        </w:rPr>
        <w:t>prvky se mohou v posloupnosti opakovat</w:t>
      </w:r>
    </w:p>
    <w:p w:rsidR="00912CC6" w:rsidRDefault="00912CC6" w:rsidP="007F254E">
      <w:pPr>
        <w:pStyle w:val="Odstavecseseznamem"/>
        <w:widowControl/>
        <w:numPr>
          <w:ilvl w:val="0"/>
          <w:numId w:val="27"/>
        </w:numPr>
        <w:suppressAutoHyphens w:val="0"/>
        <w:spacing w:after="200" w:line="276" w:lineRule="auto"/>
        <w:jc w:val="both"/>
        <w:rPr>
          <w:rFonts w:ascii="Cambria" w:hAnsi="Cambria"/>
          <w:sz w:val="20"/>
          <w:szCs w:val="20"/>
        </w:rPr>
      </w:pPr>
      <w:r>
        <w:rPr>
          <w:rFonts w:ascii="Cambria" w:hAnsi="Cambria"/>
          <w:sz w:val="20"/>
          <w:szCs w:val="20"/>
        </w:rPr>
        <w:t>p</w:t>
      </w:r>
      <w:r w:rsidRPr="00912CC6">
        <w:rPr>
          <w:rFonts w:ascii="Cambria" w:hAnsi="Cambria"/>
          <w:sz w:val="20"/>
          <w:szCs w:val="20"/>
        </w:rPr>
        <w:t xml:space="preserve">osloupnost se tak vyjadřuje tím, že její prvky jdou nějak </w:t>
      </w:r>
      <w:r w:rsidRPr="00912CC6">
        <w:rPr>
          <w:rFonts w:ascii="Cambria" w:hAnsi="Cambria"/>
          <w:b/>
          <w:sz w:val="20"/>
          <w:szCs w:val="20"/>
        </w:rPr>
        <w:t>uspořádat</w:t>
      </w:r>
      <w:r w:rsidRPr="00912CC6">
        <w:rPr>
          <w:rFonts w:ascii="Cambria" w:hAnsi="Cambria"/>
          <w:sz w:val="20"/>
          <w:szCs w:val="20"/>
        </w:rPr>
        <w:t>, že každý prvek posloupnosti, kromě prvního a posledního, má svého předchůdce a svého následovníka. </w:t>
      </w:r>
    </w:p>
    <w:p w:rsidR="00E662DE" w:rsidRPr="00D7585E" w:rsidRDefault="00E662DE" w:rsidP="007F254E">
      <w:pPr>
        <w:pStyle w:val="Odstavecseseznamem"/>
        <w:widowControl/>
        <w:numPr>
          <w:ilvl w:val="0"/>
          <w:numId w:val="27"/>
        </w:numPr>
        <w:suppressAutoHyphens w:val="0"/>
        <w:spacing w:after="200" w:line="276" w:lineRule="auto"/>
        <w:jc w:val="both"/>
        <w:rPr>
          <w:rFonts w:ascii="Cambria" w:hAnsi="Cambria"/>
          <w:sz w:val="20"/>
          <w:szCs w:val="20"/>
        </w:rPr>
      </w:pPr>
      <w:r>
        <w:rPr>
          <w:rFonts w:ascii="Cambria" w:hAnsi="Cambria"/>
          <w:sz w:val="20"/>
          <w:szCs w:val="20"/>
        </w:rPr>
        <w:t>uspořádaný (konečný nebo nekonečný) soubor matematických objektů</w:t>
      </w:r>
    </w:p>
    <w:p w:rsidR="00D7585E" w:rsidRDefault="00D7585E" w:rsidP="007F254E">
      <w:pPr>
        <w:pStyle w:val="Odstavecseseznamem"/>
        <w:widowControl/>
        <w:numPr>
          <w:ilvl w:val="0"/>
          <w:numId w:val="27"/>
        </w:numPr>
        <w:suppressAutoHyphens w:val="0"/>
        <w:spacing w:after="200" w:line="276" w:lineRule="auto"/>
        <w:jc w:val="both"/>
        <w:rPr>
          <w:rFonts w:ascii="Cambria" w:hAnsi="Cambria"/>
          <w:sz w:val="20"/>
          <w:szCs w:val="20"/>
        </w:rPr>
      </w:pPr>
      <w:r w:rsidRPr="00D7585E">
        <w:rPr>
          <w:rFonts w:ascii="Cambria" w:hAnsi="Cambria"/>
          <w:sz w:val="20"/>
          <w:szCs w:val="20"/>
        </w:rPr>
        <w:t>příklad posloupnosti: 1, 3, 5, 7, 9, 11, …</w:t>
      </w:r>
    </w:p>
    <w:p w:rsidR="00D32C81" w:rsidRPr="00D7585E" w:rsidRDefault="00D32C81" w:rsidP="00D32C81">
      <w:pPr>
        <w:pStyle w:val="Odstavecseseznamem"/>
        <w:widowControl/>
        <w:suppressAutoHyphens w:val="0"/>
        <w:spacing w:after="200" w:line="276" w:lineRule="auto"/>
        <w:jc w:val="both"/>
        <w:rPr>
          <w:rFonts w:ascii="Cambria" w:hAnsi="Cambria"/>
          <w:sz w:val="20"/>
          <w:szCs w:val="20"/>
        </w:rPr>
      </w:pPr>
    </w:p>
    <w:p w:rsidR="00D7585E" w:rsidRPr="00D7585E" w:rsidRDefault="00D7585E" w:rsidP="007F254E">
      <w:pPr>
        <w:pStyle w:val="Nadpis3"/>
        <w:jc w:val="both"/>
        <w:rPr>
          <w:rFonts w:ascii="Cambria" w:hAnsi="Cambria"/>
          <w:color w:val="auto"/>
          <w:sz w:val="20"/>
          <w:szCs w:val="20"/>
        </w:rPr>
      </w:pPr>
      <w:r w:rsidRPr="00D7585E">
        <w:rPr>
          <w:rFonts w:ascii="Cambria" w:hAnsi="Cambria"/>
          <w:color w:val="auto"/>
          <w:sz w:val="20"/>
          <w:szCs w:val="20"/>
        </w:rPr>
        <w:t>Zápis posloupnosti</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sz w:val="20"/>
          <w:szCs w:val="20"/>
        </w:rPr>
      </w:pPr>
      <w:r w:rsidRPr="00D7585E">
        <w:rPr>
          <w:rFonts w:ascii="Cambria" w:hAnsi="Cambria"/>
          <w:sz w:val="20"/>
          <w:szCs w:val="20"/>
        </w:rPr>
        <w:t xml:space="preserve">posloupnost obvykle pojmenováváme malým písmenem s dolním indexem – </w:t>
      </w:r>
      <w:r w:rsidRPr="00D7585E">
        <w:rPr>
          <w:rFonts w:ascii="Cambria" w:hAnsi="Cambria"/>
          <w:i/>
          <w:sz w:val="20"/>
          <w:szCs w:val="20"/>
        </w:rPr>
        <w:t>a</w:t>
      </w:r>
      <w:r w:rsidRPr="00D7585E">
        <w:rPr>
          <w:rFonts w:ascii="Cambria" w:hAnsi="Cambria"/>
          <w:i/>
          <w:sz w:val="20"/>
          <w:szCs w:val="20"/>
          <w:vertAlign w:val="subscript"/>
        </w:rPr>
        <w:t>n</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sz w:val="20"/>
          <w:szCs w:val="20"/>
        </w:rPr>
      </w:pPr>
      <w:r w:rsidRPr="00D7585E">
        <w:rPr>
          <w:rFonts w:ascii="Cambria" w:hAnsi="Cambria"/>
          <w:b/>
          <w:sz w:val="20"/>
          <w:szCs w:val="20"/>
        </w:rPr>
        <w:t>výčet všech hodnot posloupnosti</w:t>
      </w:r>
      <w:r w:rsidRPr="00D7585E">
        <w:rPr>
          <w:rFonts w:ascii="Cambria" w:hAnsi="Cambria"/>
          <w:sz w:val="20"/>
          <w:szCs w:val="20"/>
        </w:rPr>
        <w:t xml:space="preserve"> (může být konečný i nekonečný)</w:t>
      </w:r>
    </w:p>
    <w:p w:rsidR="00D7585E" w:rsidRPr="00D7585E" w:rsidRDefault="00D7585E" w:rsidP="007F254E">
      <w:pPr>
        <w:pStyle w:val="Odstavecseseznamem"/>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k</w:t>
      </w:r>
      <w:r w:rsidRPr="00D7585E">
        <w:rPr>
          <w:rFonts w:ascii="Cambria" w:hAnsi="Cambria"/>
          <w:i/>
          <w:sz w:val="20"/>
          <w:szCs w:val="20"/>
        </w:rPr>
        <w:t xml:space="preserve"> = (1, 2, 3, 4, 5)</w:t>
      </w:r>
    </w:p>
    <w:p w:rsidR="00D7585E" w:rsidRPr="00D7585E" w:rsidRDefault="00D7585E" w:rsidP="007F254E">
      <w:pPr>
        <w:pStyle w:val="Odstavecseseznamem"/>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n</w:t>
      </w:r>
      <w:r w:rsidRPr="00D7585E">
        <w:rPr>
          <w:rFonts w:ascii="Cambria" w:hAnsi="Cambria"/>
          <w:i/>
          <w:sz w:val="20"/>
          <w:szCs w:val="20"/>
        </w:rPr>
        <w:t xml:space="preserve"> = (2, 4, 6, 8, 10, …)</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b/>
          <w:sz w:val="20"/>
          <w:szCs w:val="20"/>
        </w:rPr>
      </w:pPr>
      <w:r w:rsidRPr="00D7585E">
        <w:rPr>
          <w:rFonts w:ascii="Cambria" w:hAnsi="Cambria"/>
          <w:b/>
          <w:sz w:val="20"/>
          <w:szCs w:val="20"/>
        </w:rPr>
        <w:t xml:space="preserve">vzorec pro n-tý člen posloupnosti </w:t>
      </w:r>
    </w:p>
    <w:p w:rsidR="00D7585E" w:rsidRPr="00D7585E" w:rsidRDefault="00D7585E" w:rsidP="007F254E">
      <w:pPr>
        <w:pStyle w:val="Odstavecseseznamem"/>
        <w:jc w:val="both"/>
        <w:rPr>
          <w:rFonts w:ascii="Cambria" w:hAnsi="Cambria"/>
          <w:sz w:val="20"/>
          <w:szCs w:val="20"/>
        </w:rPr>
      </w:pPr>
      <w:r w:rsidRPr="00D7585E">
        <w:rPr>
          <w:rFonts w:ascii="Cambria" w:hAnsi="Cambria"/>
          <w:i/>
          <w:sz w:val="20"/>
          <w:szCs w:val="20"/>
        </w:rPr>
        <w:t>a</w:t>
      </w:r>
      <w:r w:rsidRPr="00D7585E">
        <w:rPr>
          <w:rFonts w:ascii="Cambria" w:hAnsi="Cambria"/>
          <w:i/>
          <w:sz w:val="20"/>
          <w:szCs w:val="20"/>
          <w:vertAlign w:val="subscript"/>
        </w:rPr>
        <w:t>n</w:t>
      </w:r>
      <w:r w:rsidRPr="00D7585E">
        <w:rPr>
          <w:rFonts w:ascii="Cambria" w:hAnsi="Cambria"/>
          <w:i/>
          <w:sz w:val="20"/>
          <w:szCs w:val="20"/>
        </w:rPr>
        <w:t xml:space="preserve"> = 2n</w:t>
      </w:r>
      <w:r w:rsidRPr="00D7585E">
        <w:rPr>
          <w:rFonts w:ascii="Cambria" w:hAnsi="Cambria"/>
          <w:sz w:val="20"/>
          <w:szCs w:val="20"/>
        </w:rPr>
        <w:t xml:space="preserve"> (všechna sudá čísla)</w:t>
      </w:r>
    </w:p>
    <w:p w:rsidR="00D7585E" w:rsidRPr="00D7585E" w:rsidRDefault="00D7585E" w:rsidP="007F254E">
      <w:pPr>
        <w:pStyle w:val="Odstavecseseznamem"/>
        <w:widowControl/>
        <w:numPr>
          <w:ilvl w:val="1"/>
          <w:numId w:val="28"/>
        </w:numPr>
        <w:suppressAutoHyphens w:val="0"/>
        <w:spacing w:after="200" w:line="276" w:lineRule="auto"/>
        <w:jc w:val="both"/>
        <w:rPr>
          <w:rFonts w:ascii="Cambria" w:hAnsi="Cambria"/>
          <w:sz w:val="20"/>
          <w:szCs w:val="20"/>
        </w:rPr>
      </w:pPr>
      <w:r w:rsidRPr="00D7585E">
        <w:rPr>
          <w:rFonts w:ascii="Cambria" w:hAnsi="Cambria"/>
          <w:sz w:val="20"/>
          <w:szCs w:val="20"/>
        </w:rPr>
        <w:t>dolní index n nám určuje, kolikátý prvek posloupnosti zrovna počítáme, např. výpočet sedmého prvku:</w:t>
      </w:r>
    </w:p>
    <w:p w:rsidR="00D7585E" w:rsidRPr="00D7585E" w:rsidRDefault="00D7585E" w:rsidP="007F254E">
      <w:pPr>
        <w:pStyle w:val="Odstavecseseznamem"/>
        <w:ind w:left="1440"/>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7</w:t>
      </w:r>
      <w:r w:rsidRPr="00D7585E">
        <w:rPr>
          <w:rFonts w:ascii="Cambria" w:hAnsi="Cambria"/>
          <w:i/>
          <w:sz w:val="20"/>
          <w:szCs w:val="20"/>
        </w:rPr>
        <w:t xml:space="preserve"> = 2 </w:t>
      </w:r>
      <w:r w:rsidRPr="00D7585E">
        <w:rPr>
          <w:rFonts w:ascii="Cambria" w:hAnsi="Cambria" w:cstheme="minorHAnsi"/>
          <w:i/>
          <w:sz w:val="20"/>
          <w:szCs w:val="20"/>
        </w:rPr>
        <w:t>×</w:t>
      </w:r>
      <w:r w:rsidRPr="00D7585E">
        <w:rPr>
          <w:rFonts w:ascii="Cambria" w:hAnsi="Cambria"/>
          <w:i/>
          <w:sz w:val="20"/>
          <w:szCs w:val="20"/>
        </w:rPr>
        <w:t xml:space="preserve"> 7 = 14</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i/>
          <w:sz w:val="20"/>
          <w:szCs w:val="20"/>
        </w:rPr>
      </w:pPr>
      <w:r w:rsidRPr="00D7585E">
        <w:rPr>
          <w:rFonts w:ascii="Cambria" w:hAnsi="Cambria"/>
          <w:b/>
          <w:sz w:val="20"/>
          <w:szCs w:val="20"/>
        </w:rPr>
        <w:t>rekurentní definice (induktivní definice)</w:t>
      </w:r>
    </w:p>
    <w:p w:rsidR="00453C8C" w:rsidRDefault="00453C8C" w:rsidP="007F254E">
      <w:pPr>
        <w:pStyle w:val="Odstavecseseznamem"/>
        <w:widowControl/>
        <w:numPr>
          <w:ilvl w:val="1"/>
          <w:numId w:val="28"/>
        </w:numPr>
        <w:suppressAutoHyphens w:val="0"/>
        <w:spacing w:after="200" w:line="276" w:lineRule="auto"/>
        <w:jc w:val="both"/>
        <w:rPr>
          <w:rFonts w:ascii="Cambria" w:hAnsi="Cambria"/>
          <w:sz w:val="20"/>
          <w:szCs w:val="20"/>
        </w:rPr>
      </w:pPr>
      <w:r w:rsidRPr="00D32C81">
        <w:rPr>
          <w:rFonts w:ascii="Cambria" w:hAnsi="Cambria"/>
          <w:b/>
          <w:sz w:val="20"/>
          <w:szCs w:val="20"/>
        </w:rPr>
        <w:t>rekurze</w:t>
      </w:r>
      <w:r>
        <w:rPr>
          <w:rFonts w:ascii="Cambria" w:hAnsi="Cambria"/>
          <w:sz w:val="20"/>
          <w:szCs w:val="20"/>
        </w:rPr>
        <w:t xml:space="preserve"> = definování objektu pomocí sebe sama; návrat, zpětný běh</w:t>
      </w:r>
    </w:p>
    <w:p w:rsidR="00D7585E" w:rsidRPr="00453C8C" w:rsidRDefault="00D7585E" w:rsidP="007F254E">
      <w:pPr>
        <w:pStyle w:val="Odstavecseseznamem"/>
        <w:widowControl/>
        <w:numPr>
          <w:ilvl w:val="1"/>
          <w:numId w:val="28"/>
        </w:numPr>
        <w:suppressAutoHyphens w:val="0"/>
        <w:spacing w:after="200" w:line="276" w:lineRule="auto"/>
        <w:jc w:val="both"/>
        <w:rPr>
          <w:rFonts w:ascii="Cambria" w:hAnsi="Cambria"/>
          <w:sz w:val="20"/>
          <w:szCs w:val="20"/>
        </w:rPr>
      </w:pPr>
      <w:r w:rsidRPr="00453C8C">
        <w:rPr>
          <w:rFonts w:ascii="Cambria" w:hAnsi="Cambria"/>
          <w:sz w:val="20"/>
          <w:szCs w:val="20"/>
        </w:rPr>
        <w:t xml:space="preserve">umožňuje vypočítat následující člen, pokud známe ten současný (známe-li prvek </w:t>
      </w:r>
      <w:r w:rsidRPr="00453C8C">
        <w:rPr>
          <w:rFonts w:ascii="Cambria" w:hAnsi="Cambria"/>
          <w:i/>
          <w:sz w:val="20"/>
          <w:szCs w:val="20"/>
        </w:rPr>
        <w:t>a</w:t>
      </w:r>
      <w:r w:rsidRPr="00453C8C">
        <w:rPr>
          <w:rFonts w:ascii="Cambria" w:hAnsi="Cambria"/>
          <w:i/>
          <w:sz w:val="20"/>
          <w:szCs w:val="20"/>
          <w:vertAlign w:val="subscript"/>
        </w:rPr>
        <w:t>n</w:t>
      </w:r>
      <w:r w:rsidRPr="00453C8C">
        <w:rPr>
          <w:rFonts w:ascii="Cambria" w:hAnsi="Cambria"/>
          <w:sz w:val="20"/>
          <w:szCs w:val="20"/>
        </w:rPr>
        <w:t xml:space="preserve">, umožňuje nám spočítat prvek </w:t>
      </w:r>
      <w:r w:rsidRPr="00453C8C">
        <w:rPr>
          <w:rFonts w:ascii="Cambria" w:hAnsi="Cambria"/>
          <w:i/>
          <w:sz w:val="20"/>
          <w:szCs w:val="20"/>
        </w:rPr>
        <w:t>a</w:t>
      </w:r>
      <w:r w:rsidRPr="00453C8C">
        <w:rPr>
          <w:rFonts w:ascii="Cambria" w:hAnsi="Cambria"/>
          <w:i/>
          <w:sz w:val="20"/>
          <w:szCs w:val="20"/>
          <w:vertAlign w:val="subscript"/>
        </w:rPr>
        <w:t>n+1</w:t>
      </w:r>
      <w:r w:rsidRPr="00453C8C">
        <w:rPr>
          <w:rFonts w:ascii="Cambria" w:hAnsi="Cambria"/>
          <w:sz w:val="20"/>
          <w:szCs w:val="20"/>
        </w:rPr>
        <w:t>)</w:t>
      </w:r>
    </w:p>
    <w:p w:rsidR="00D7585E" w:rsidRPr="00D7585E" w:rsidRDefault="00D7585E" w:rsidP="007F254E">
      <w:pPr>
        <w:pStyle w:val="Odstavecseseznamem"/>
        <w:widowControl/>
        <w:numPr>
          <w:ilvl w:val="1"/>
          <w:numId w:val="28"/>
        </w:numPr>
        <w:suppressAutoHyphens w:val="0"/>
        <w:spacing w:after="200" w:line="276" w:lineRule="auto"/>
        <w:jc w:val="both"/>
        <w:rPr>
          <w:rFonts w:ascii="Cambria" w:hAnsi="Cambria"/>
          <w:sz w:val="20"/>
          <w:szCs w:val="20"/>
        </w:rPr>
      </w:pPr>
      <w:r w:rsidRPr="00D7585E">
        <w:rPr>
          <w:rFonts w:ascii="Cambria" w:hAnsi="Cambria"/>
          <w:sz w:val="20"/>
          <w:szCs w:val="20"/>
        </w:rPr>
        <w:t xml:space="preserve">vždy zadáváme první prvek (je možné zadat i více prvků) a předpis pro vypočítání </w:t>
      </w:r>
      <w:r w:rsidRPr="00D7585E">
        <w:rPr>
          <w:rFonts w:ascii="Cambria" w:hAnsi="Cambria"/>
          <w:i/>
          <w:sz w:val="20"/>
          <w:szCs w:val="20"/>
        </w:rPr>
        <w:t>n-</w:t>
      </w:r>
      <w:r w:rsidRPr="00D7585E">
        <w:rPr>
          <w:rFonts w:ascii="Cambria" w:hAnsi="Cambria"/>
          <w:sz w:val="20"/>
          <w:szCs w:val="20"/>
        </w:rPr>
        <w:t>tého prvku pomocí jednoho nebo několika předchozích prvků, např.</w:t>
      </w:r>
    </w:p>
    <w:p w:rsidR="00D7585E" w:rsidRPr="00D7585E" w:rsidRDefault="00D7585E" w:rsidP="007F254E">
      <w:pPr>
        <w:pStyle w:val="Odstavecseseznamem"/>
        <w:ind w:left="1440"/>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1</w:t>
      </w:r>
      <w:r w:rsidRPr="00D7585E">
        <w:rPr>
          <w:rFonts w:ascii="Cambria" w:hAnsi="Cambria"/>
          <w:i/>
          <w:sz w:val="20"/>
          <w:szCs w:val="20"/>
        </w:rPr>
        <w:t xml:space="preserve"> = 2</w:t>
      </w:r>
    </w:p>
    <w:p w:rsidR="00D7585E" w:rsidRPr="00D7585E" w:rsidRDefault="00D7585E" w:rsidP="007F254E">
      <w:pPr>
        <w:pStyle w:val="Odstavecseseznamem"/>
        <w:ind w:left="1440"/>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 xml:space="preserve">n+1 </w:t>
      </w:r>
      <w:r w:rsidRPr="00D7585E">
        <w:rPr>
          <w:rFonts w:ascii="Cambria" w:hAnsi="Cambria"/>
          <w:i/>
          <w:sz w:val="20"/>
          <w:szCs w:val="20"/>
        </w:rPr>
        <w:t>= a</w:t>
      </w:r>
      <w:r w:rsidRPr="00D7585E">
        <w:rPr>
          <w:rFonts w:ascii="Cambria" w:hAnsi="Cambria"/>
          <w:i/>
          <w:sz w:val="20"/>
          <w:szCs w:val="20"/>
          <w:vertAlign w:val="subscript"/>
        </w:rPr>
        <w:t>n</w:t>
      </w:r>
      <w:r w:rsidRPr="00D7585E">
        <w:rPr>
          <w:rFonts w:ascii="Cambria" w:hAnsi="Cambria"/>
          <w:i/>
          <w:sz w:val="20"/>
          <w:szCs w:val="20"/>
        </w:rPr>
        <w:t xml:space="preserve"> + 2</w:t>
      </w:r>
    </w:p>
    <w:p w:rsidR="00D7585E" w:rsidRPr="00D7585E" w:rsidRDefault="00D7585E" w:rsidP="007F254E">
      <w:pPr>
        <w:pStyle w:val="Odstavecseseznamem"/>
        <w:widowControl/>
        <w:numPr>
          <w:ilvl w:val="1"/>
          <w:numId w:val="28"/>
        </w:numPr>
        <w:suppressAutoHyphens w:val="0"/>
        <w:spacing w:after="200" w:line="276" w:lineRule="auto"/>
        <w:jc w:val="both"/>
        <w:rPr>
          <w:rFonts w:ascii="Cambria" w:hAnsi="Cambria"/>
          <w:sz w:val="20"/>
          <w:szCs w:val="20"/>
        </w:rPr>
      </w:pPr>
      <w:r w:rsidRPr="00D7585E">
        <w:rPr>
          <w:rFonts w:ascii="Cambria" w:hAnsi="Cambria"/>
          <w:sz w:val="20"/>
          <w:szCs w:val="20"/>
        </w:rPr>
        <w:t>hodí se pro výpočet větší části posloupnosti</w:t>
      </w:r>
    </w:p>
    <w:p w:rsidR="00D7585E" w:rsidRPr="00D7585E" w:rsidRDefault="00D7585E" w:rsidP="007F254E">
      <w:pPr>
        <w:pStyle w:val="Odstavecseseznamem"/>
        <w:widowControl/>
        <w:numPr>
          <w:ilvl w:val="1"/>
          <w:numId w:val="28"/>
        </w:numPr>
        <w:suppressAutoHyphens w:val="0"/>
        <w:spacing w:after="200" w:line="276" w:lineRule="auto"/>
        <w:jc w:val="both"/>
        <w:rPr>
          <w:rFonts w:ascii="Cambria" w:hAnsi="Cambria"/>
          <w:sz w:val="20"/>
          <w:szCs w:val="20"/>
        </w:rPr>
      </w:pPr>
      <w:r w:rsidRPr="00D7585E">
        <w:rPr>
          <w:rFonts w:ascii="Cambria" w:hAnsi="Cambria"/>
          <w:sz w:val="20"/>
          <w:szCs w:val="20"/>
        </w:rPr>
        <w:t>nehodí se pro výpočet konkrétního prvku (pro výpočet 75. členu musíme znát všech 74 předcházejících)</w:t>
      </w:r>
    </w:p>
    <w:p w:rsidR="00D7585E" w:rsidRPr="00D7585E" w:rsidRDefault="00D7585E" w:rsidP="007F254E">
      <w:pPr>
        <w:pStyle w:val="Odstavecseseznamem"/>
        <w:widowControl/>
        <w:numPr>
          <w:ilvl w:val="1"/>
          <w:numId w:val="28"/>
        </w:numPr>
        <w:suppressAutoHyphens w:val="0"/>
        <w:spacing w:after="200" w:line="276" w:lineRule="auto"/>
        <w:jc w:val="both"/>
        <w:rPr>
          <w:rFonts w:ascii="Cambria" w:hAnsi="Cambria"/>
          <w:sz w:val="20"/>
          <w:szCs w:val="20"/>
        </w:rPr>
      </w:pPr>
      <w:r w:rsidRPr="00D7585E">
        <w:rPr>
          <w:rFonts w:ascii="Cambria" w:hAnsi="Cambria"/>
          <w:sz w:val="20"/>
          <w:szCs w:val="20"/>
        </w:rPr>
        <w:t>průběh výpočtu</w:t>
      </w:r>
    </w:p>
    <w:p w:rsidR="00D7585E" w:rsidRPr="00D7585E" w:rsidRDefault="00D7585E" w:rsidP="007F254E">
      <w:pPr>
        <w:pStyle w:val="Odstavecseseznamem"/>
        <w:ind w:left="1440"/>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1</w:t>
      </w:r>
      <w:r w:rsidRPr="00D7585E">
        <w:rPr>
          <w:rFonts w:ascii="Cambria" w:hAnsi="Cambria"/>
          <w:i/>
          <w:sz w:val="20"/>
          <w:szCs w:val="20"/>
        </w:rPr>
        <w:t xml:space="preserve"> = 2</w:t>
      </w:r>
    </w:p>
    <w:p w:rsidR="00D7585E" w:rsidRPr="00D7585E" w:rsidRDefault="00D7585E" w:rsidP="007F254E">
      <w:pPr>
        <w:pStyle w:val="Odstavecseseznamem"/>
        <w:ind w:left="1440"/>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2</w:t>
      </w:r>
      <w:r w:rsidRPr="00D7585E">
        <w:rPr>
          <w:rFonts w:ascii="Cambria" w:hAnsi="Cambria"/>
          <w:i/>
          <w:sz w:val="20"/>
          <w:szCs w:val="20"/>
        </w:rPr>
        <w:t xml:space="preserve"> = a</w:t>
      </w:r>
      <w:r w:rsidRPr="00D7585E">
        <w:rPr>
          <w:rFonts w:ascii="Cambria" w:hAnsi="Cambria"/>
          <w:i/>
          <w:sz w:val="20"/>
          <w:szCs w:val="20"/>
          <w:vertAlign w:val="subscript"/>
        </w:rPr>
        <w:t>1</w:t>
      </w:r>
      <w:r w:rsidRPr="00D7585E">
        <w:rPr>
          <w:rFonts w:ascii="Cambria" w:hAnsi="Cambria"/>
          <w:i/>
          <w:sz w:val="20"/>
          <w:szCs w:val="20"/>
        </w:rPr>
        <w:t xml:space="preserve"> + 2 (=4)</w:t>
      </w:r>
    </w:p>
    <w:p w:rsidR="00D7585E" w:rsidRPr="00D7585E" w:rsidRDefault="00D7585E" w:rsidP="007F254E">
      <w:pPr>
        <w:pStyle w:val="Odstavecseseznamem"/>
        <w:ind w:left="1440"/>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3</w:t>
      </w:r>
      <w:r w:rsidRPr="00D7585E">
        <w:rPr>
          <w:rFonts w:ascii="Cambria" w:hAnsi="Cambria"/>
          <w:i/>
          <w:sz w:val="20"/>
          <w:szCs w:val="20"/>
        </w:rPr>
        <w:t xml:space="preserve"> = a</w:t>
      </w:r>
      <w:r w:rsidRPr="00D7585E">
        <w:rPr>
          <w:rFonts w:ascii="Cambria" w:hAnsi="Cambria"/>
          <w:i/>
          <w:sz w:val="20"/>
          <w:szCs w:val="20"/>
          <w:vertAlign w:val="subscript"/>
        </w:rPr>
        <w:t>2</w:t>
      </w:r>
      <w:r w:rsidRPr="00D7585E">
        <w:rPr>
          <w:rFonts w:ascii="Cambria" w:hAnsi="Cambria"/>
          <w:i/>
          <w:sz w:val="20"/>
          <w:szCs w:val="20"/>
        </w:rPr>
        <w:t xml:space="preserve"> + 2 (=6)</w:t>
      </w:r>
    </w:p>
    <w:p w:rsidR="00D7585E" w:rsidRPr="00D7585E" w:rsidRDefault="00D7585E" w:rsidP="007F254E">
      <w:pPr>
        <w:pStyle w:val="Odstavecseseznamem"/>
        <w:ind w:left="1440"/>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4</w:t>
      </w:r>
      <w:r w:rsidRPr="00D7585E">
        <w:rPr>
          <w:rFonts w:ascii="Cambria" w:hAnsi="Cambria"/>
          <w:i/>
          <w:sz w:val="20"/>
          <w:szCs w:val="20"/>
        </w:rPr>
        <w:t xml:space="preserve"> = a</w:t>
      </w:r>
      <w:r w:rsidRPr="00D7585E">
        <w:rPr>
          <w:rFonts w:ascii="Cambria" w:hAnsi="Cambria"/>
          <w:i/>
          <w:sz w:val="20"/>
          <w:szCs w:val="20"/>
          <w:vertAlign w:val="subscript"/>
        </w:rPr>
        <w:t>3</w:t>
      </w:r>
      <w:r w:rsidRPr="00D7585E">
        <w:rPr>
          <w:rFonts w:ascii="Cambria" w:hAnsi="Cambria"/>
          <w:i/>
          <w:sz w:val="20"/>
          <w:szCs w:val="20"/>
        </w:rPr>
        <w:t xml:space="preserve"> + 2 (=8)</w:t>
      </w:r>
    </w:p>
    <w:p w:rsidR="00D7585E" w:rsidRPr="00D7585E" w:rsidRDefault="00D7585E" w:rsidP="007F254E">
      <w:pPr>
        <w:pStyle w:val="Odstavecseseznamem"/>
        <w:ind w:left="1440"/>
        <w:jc w:val="both"/>
        <w:rPr>
          <w:rFonts w:ascii="Cambria" w:hAnsi="Cambria"/>
          <w:i/>
          <w:sz w:val="20"/>
          <w:szCs w:val="20"/>
        </w:rPr>
      </w:pPr>
      <w:r w:rsidRPr="00D7585E">
        <w:rPr>
          <w:rFonts w:ascii="Cambria" w:hAnsi="Cambria"/>
          <w:i/>
          <w:sz w:val="20"/>
          <w:szCs w:val="20"/>
        </w:rPr>
        <w:t>…</w:t>
      </w:r>
    </w:p>
    <w:p w:rsidR="00D7585E" w:rsidRPr="00D7585E" w:rsidRDefault="00D7585E" w:rsidP="007F254E">
      <w:pPr>
        <w:pStyle w:val="Nadpis5"/>
        <w:jc w:val="both"/>
        <w:rPr>
          <w:rFonts w:ascii="Cambria" w:hAnsi="Cambria"/>
          <w:sz w:val="20"/>
          <w:szCs w:val="20"/>
        </w:rPr>
      </w:pPr>
      <w:r w:rsidRPr="00D7585E">
        <w:rPr>
          <w:rFonts w:ascii="Cambria" w:hAnsi="Cambria"/>
          <w:sz w:val="20"/>
          <w:szCs w:val="20"/>
        </w:rPr>
        <w:t>Příklad: Fibonacciho posloupnost</w:t>
      </w:r>
    </w:p>
    <w:p w:rsidR="00D7585E" w:rsidRPr="00D7585E" w:rsidRDefault="00D7585E" w:rsidP="007F254E">
      <w:pPr>
        <w:pStyle w:val="Odstavecseseznamem"/>
        <w:widowControl/>
        <w:numPr>
          <w:ilvl w:val="0"/>
          <w:numId w:val="29"/>
        </w:numPr>
        <w:suppressAutoHyphens w:val="0"/>
        <w:spacing w:after="200" w:line="276" w:lineRule="auto"/>
        <w:jc w:val="both"/>
        <w:rPr>
          <w:rFonts w:ascii="Cambria" w:hAnsi="Cambria"/>
          <w:sz w:val="20"/>
          <w:szCs w:val="20"/>
        </w:rPr>
      </w:pPr>
      <w:r w:rsidRPr="00D7585E">
        <w:rPr>
          <w:rFonts w:ascii="Cambria" w:hAnsi="Cambria"/>
          <w:sz w:val="20"/>
          <w:szCs w:val="20"/>
        </w:rPr>
        <w:t>nekonečná posloupnost přirozených čísel začínající 0, 1, 1, 2, 3, 5, 8, 13, 21, …</w:t>
      </w:r>
    </w:p>
    <w:p w:rsidR="00D7585E" w:rsidRPr="00D7585E" w:rsidRDefault="00D7585E" w:rsidP="007F254E">
      <w:pPr>
        <w:pStyle w:val="Odstavecseseznamem"/>
        <w:widowControl/>
        <w:numPr>
          <w:ilvl w:val="0"/>
          <w:numId w:val="29"/>
        </w:numPr>
        <w:suppressAutoHyphens w:val="0"/>
        <w:spacing w:after="200" w:line="276" w:lineRule="auto"/>
        <w:jc w:val="both"/>
        <w:rPr>
          <w:rFonts w:ascii="Cambria" w:hAnsi="Cambria"/>
          <w:sz w:val="20"/>
          <w:szCs w:val="20"/>
        </w:rPr>
      </w:pPr>
      <w:r w:rsidRPr="00D7585E">
        <w:rPr>
          <w:rFonts w:ascii="Cambria" w:hAnsi="Cambria"/>
          <w:sz w:val="20"/>
          <w:szCs w:val="20"/>
        </w:rPr>
        <w:t>každé číslo je součtem dvou předchozích</w:t>
      </w:r>
    </w:p>
    <w:p w:rsidR="00D7585E" w:rsidRPr="00D7585E" w:rsidRDefault="00D7585E" w:rsidP="007F254E">
      <w:pPr>
        <w:pStyle w:val="Odstavecseseznamem"/>
        <w:widowControl/>
        <w:numPr>
          <w:ilvl w:val="0"/>
          <w:numId w:val="29"/>
        </w:numPr>
        <w:suppressAutoHyphens w:val="0"/>
        <w:spacing w:after="200" w:line="276" w:lineRule="auto"/>
        <w:jc w:val="both"/>
        <w:rPr>
          <w:rFonts w:ascii="Cambria" w:hAnsi="Cambria"/>
          <w:sz w:val="20"/>
          <w:szCs w:val="20"/>
        </w:rPr>
      </w:pPr>
      <w:r w:rsidRPr="00D7585E">
        <w:rPr>
          <w:rFonts w:ascii="Cambria" w:hAnsi="Cambria"/>
          <w:sz w:val="20"/>
          <w:szCs w:val="20"/>
        </w:rPr>
        <w:t xml:space="preserve">rekurzivní definice: </w:t>
      </w:r>
    </w:p>
    <w:p w:rsidR="00D7585E" w:rsidRPr="00D7585E" w:rsidRDefault="00D7585E" w:rsidP="007F254E">
      <w:pPr>
        <w:pStyle w:val="Odstavecseseznamem"/>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0</w:t>
      </w:r>
      <w:r w:rsidRPr="00D7585E">
        <w:rPr>
          <w:rFonts w:ascii="Cambria" w:hAnsi="Cambria"/>
          <w:i/>
          <w:sz w:val="20"/>
          <w:szCs w:val="20"/>
        </w:rPr>
        <w:t xml:space="preserve"> = 0 </w:t>
      </w:r>
    </w:p>
    <w:p w:rsidR="00D7585E" w:rsidRPr="00D7585E" w:rsidRDefault="00D7585E" w:rsidP="007F254E">
      <w:pPr>
        <w:pStyle w:val="Odstavecseseznamem"/>
        <w:jc w:val="both"/>
        <w:rPr>
          <w:rFonts w:ascii="Cambria" w:hAnsi="Cambria"/>
          <w:i/>
          <w:sz w:val="20"/>
          <w:szCs w:val="20"/>
        </w:rPr>
      </w:pPr>
      <w:r w:rsidRPr="00D7585E">
        <w:rPr>
          <w:rFonts w:ascii="Cambria" w:hAnsi="Cambria"/>
          <w:i/>
          <w:sz w:val="20"/>
          <w:szCs w:val="20"/>
        </w:rPr>
        <w:t>a</w:t>
      </w:r>
      <w:r w:rsidRPr="00D7585E">
        <w:rPr>
          <w:rFonts w:ascii="Cambria" w:hAnsi="Cambria"/>
          <w:i/>
          <w:sz w:val="20"/>
          <w:szCs w:val="20"/>
          <w:vertAlign w:val="subscript"/>
        </w:rPr>
        <w:t>1</w:t>
      </w:r>
      <w:r w:rsidRPr="00D7585E">
        <w:rPr>
          <w:rFonts w:ascii="Cambria" w:hAnsi="Cambria"/>
          <w:i/>
          <w:sz w:val="20"/>
          <w:szCs w:val="20"/>
        </w:rPr>
        <w:t xml:space="preserve"> = 1 </w:t>
      </w:r>
    </w:p>
    <w:p w:rsidR="00D7585E" w:rsidRDefault="00D7585E" w:rsidP="007F254E">
      <w:pPr>
        <w:pStyle w:val="Odstavecseseznamem"/>
        <w:jc w:val="both"/>
        <w:rPr>
          <w:rFonts w:ascii="Cambria" w:hAnsi="Cambria"/>
          <w:i/>
          <w:sz w:val="20"/>
          <w:szCs w:val="20"/>
          <w:vertAlign w:val="subscript"/>
        </w:rPr>
      </w:pPr>
      <w:r w:rsidRPr="00D7585E">
        <w:rPr>
          <w:rFonts w:ascii="Cambria" w:hAnsi="Cambria"/>
          <w:i/>
          <w:sz w:val="20"/>
          <w:szCs w:val="20"/>
        </w:rPr>
        <w:t>a</w:t>
      </w:r>
      <w:r w:rsidRPr="00D7585E">
        <w:rPr>
          <w:rFonts w:ascii="Cambria" w:hAnsi="Cambria"/>
          <w:i/>
          <w:sz w:val="20"/>
          <w:szCs w:val="20"/>
          <w:vertAlign w:val="subscript"/>
        </w:rPr>
        <w:t>n</w:t>
      </w:r>
      <w:r w:rsidRPr="00D7585E">
        <w:rPr>
          <w:rFonts w:ascii="Cambria" w:hAnsi="Cambria"/>
          <w:i/>
          <w:sz w:val="20"/>
          <w:szCs w:val="20"/>
        </w:rPr>
        <w:t xml:space="preserve"> = a</w:t>
      </w:r>
      <w:r w:rsidRPr="00D7585E">
        <w:rPr>
          <w:rFonts w:ascii="Cambria" w:hAnsi="Cambria"/>
          <w:i/>
          <w:sz w:val="20"/>
          <w:szCs w:val="20"/>
          <w:vertAlign w:val="subscript"/>
        </w:rPr>
        <w:t>n−1</w:t>
      </w:r>
      <w:r w:rsidRPr="00D7585E">
        <w:rPr>
          <w:rFonts w:ascii="Cambria" w:hAnsi="Cambria"/>
          <w:i/>
          <w:sz w:val="20"/>
          <w:szCs w:val="20"/>
        </w:rPr>
        <w:t xml:space="preserve"> + a</w:t>
      </w:r>
      <w:r w:rsidRPr="00D7585E">
        <w:rPr>
          <w:rFonts w:ascii="Cambria" w:hAnsi="Cambria"/>
          <w:i/>
          <w:sz w:val="20"/>
          <w:szCs w:val="20"/>
          <w:vertAlign w:val="subscript"/>
        </w:rPr>
        <w:t>n−2</w:t>
      </w:r>
    </w:p>
    <w:p w:rsidR="00912CC6" w:rsidRDefault="00912CC6" w:rsidP="007F254E">
      <w:pPr>
        <w:jc w:val="both"/>
        <w:rPr>
          <w:rFonts w:ascii="Cambria" w:hAnsi="Cambria"/>
          <w:i/>
          <w:sz w:val="20"/>
          <w:szCs w:val="20"/>
          <w:vertAlign w:val="subscript"/>
        </w:rPr>
      </w:pPr>
    </w:p>
    <w:p w:rsidR="00912CC6" w:rsidRDefault="00912CC6" w:rsidP="007F254E">
      <w:pPr>
        <w:jc w:val="both"/>
        <w:rPr>
          <w:rFonts w:ascii="Cambria" w:hAnsi="Cambria"/>
          <w:i/>
          <w:sz w:val="20"/>
          <w:szCs w:val="20"/>
          <w:vertAlign w:val="subscript"/>
        </w:rPr>
      </w:pPr>
    </w:p>
    <w:p w:rsidR="00912CC6" w:rsidRDefault="00912CC6" w:rsidP="007F254E">
      <w:pPr>
        <w:jc w:val="both"/>
        <w:rPr>
          <w:rFonts w:ascii="Cambria" w:hAnsi="Cambria"/>
          <w:i/>
          <w:sz w:val="20"/>
          <w:szCs w:val="20"/>
          <w:vertAlign w:val="subscript"/>
        </w:rPr>
      </w:pPr>
    </w:p>
    <w:p w:rsidR="00912CC6" w:rsidRDefault="00912CC6" w:rsidP="007F254E">
      <w:pPr>
        <w:jc w:val="both"/>
        <w:rPr>
          <w:rFonts w:ascii="Cambria" w:hAnsi="Cambria"/>
          <w:i/>
          <w:sz w:val="20"/>
          <w:szCs w:val="20"/>
          <w:vertAlign w:val="subscript"/>
        </w:rPr>
      </w:pPr>
    </w:p>
    <w:p w:rsidR="00912CC6" w:rsidRPr="00912CC6" w:rsidRDefault="00912CC6" w:rsidP="007F254E">
      <w:pPr>
        <w:jc w:val="both"/>
        <w:rPr>
          <w:rFonts w:ascii="Cambria" w:hAnsi="Cambria"/>
          <w:i/>
          <w:sz w:val="20"/>
          <w:szCs w:val="20"/>
          <w:vertAlign w:val="subscript"/>
        </w:rPr>
      </w:pPr>
    </w:p>
    <w:p w:rsidR="00D7585E" w:rsidRPr="00D7585E" w:rsidRDefault="00D7585E" w:rsidP="007F254E">
      <w:pPr>
        <w:pStyle w:val="Nadpis3"/>
        <w:jc w:val="both"/>
        <w:rPr>
          <w:rFonts w:ascii="Cambria" w:hAnsi="Cambria"/>
          <w:color w:val="auto"/>
          <w:sz w:val="20"/>
          <w:szCs w:val="20"/>
        </w:rPr>
      </w:pPr>
      <w:r w:rsidRPr="00D7585E">
        <w:rPr>
          <w:rFonts w:ascii="Cambria" w:hAnsi="Cambria"/>
          <w:color w:val="auto"/>
          <w:sz w:val="20"/>
          <w:szCs w:val="20"/>
        </w:rPr>
        <w:t>Graf posloupnosti</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sz w:val="20"/>
          <w:szCs w:val="20"/>
        </w:rPr>
      </w:pPr>
      <w:r w:rsidRPr="00D7585E">
        <w:rPr>
          <w:rFonts w:ascii="Cambria" w:hAnsi="Cambria"/>
          <w:sz w:val="20"/>
          <w:szCs w:val="20"/>
        </w:rPr>
        <w:t xml:space="preserve">grafem posloupnosti je vždy </w:t>
      </w:r>
      <w:r w:rsidRPr="00D7585E">
        <w:rPr>
          <w:rFonts w:ascii="Cambria" w:hAnsi="Cambria"/>
          <w:b/>
          <w:sz w:val="20"/>
          <w:szCs w:val="20"/>
        </w:rPr>
        <w:t>množina izolovaných bodů</w:t>
      </w:r>
    </w:p>
    <w:p w:rsidR="00D7585E" w:rsidRPr="00D7585E" w:rsidRDefault="00D7585E" w:rsidP="007F254E">
      <w:pPr>
        <w:pStyle w:val="Odstavecseseznamem"/>
        <w:jc w:val="both"/>
        <w:rPr>
          <w:rFonts w:ascii="Cambria" w:hAnsi="Cambria"/>
          <w:sz w:val="20"/>
          <w:szCs w:val="20"/>
        </w:rPr>
      </w:pPr>
      <w:r w:rsidRPr="00D7585E">
        <w:rPr>
          <w:rFonts w:ascii="Cambria" w:hAnsi="Cambria"/>
          <w:noProof/>
          <w:sz w:val="20"/>
          <w:szCs w:val="20"/>
        </w:rPr>
        <w:drawing>
          <wp:inline distT="0" distB="0" distL="0" distR="0" wp14:anchorId="09F6BC13" wp14:editId="5999D8D4">
            <wp:extent cx="3019425" cy="771525"/>
            <wp:effectExtent l="0" t="0" r="9525" b="9525"/>
            <wp:docPr id="4" name="Obrázek 4" descr="Popis: Graf posloupnosti an = 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Graf posloupnosti an = 1/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9425" cy="771525"/>
                    </a:xfrm>
                    <a:prstGeom prst="rect">
                      <a:avLst/>
                    </a:prstGeom>
                    <a:noFill/>
                    <a:ln>
                      <a:noFill/>
                    </a:ln>
                  </pic:spPr>
                </pic:pic>
              </a:graphicData>
            </a:graphic>
          </wp:inline>
        </w:drawing>
      </w:r>
    </w:p>
    <w:p w:rsidR="00D7585E" w:rsidRPr="00D7585E" w:rsidRDefault="00D7585E" w:rsidP="007F254E">
      <w:pPr>
        <w:pStyle w:val="Odstavecseseznamem"/>
        <w:jc w:val="both"/>
        <w:rPr>
          <w:rFonts w:ascii="Cambria" w:hAnsi="Cambria"/>
          <w:sz w:val="20"/>
          <w:szCs w:val="20"/>
        </w:rPr>
      </w:pPr>
      <w:r w:rsidRPr="00D7585E">
        <w:rPr>
          <w:rFonts w:ascii="Cambria" w:hAnsi="Cambria"/>
          <w:sz w:val="20"/>
          <w:szCs w:val="20"/>
        </w:rPr>
        <w:t>Obr. 1 Graf posloupnosti a</w:t>
      </w:r>
      <w:r w:rsidRPr="00D7585E">
        <w:rPr>
          <w:rFonts w:ascii="Cambria" w:hAnsi="Cambria"/>
          <w:sz w:val="20"/>
          <w:szCs w:val="20"/>
          <w:vertAlign w:val="subscript"/>
        </w:rPr>
        <w:t>n</w:t>
      </w:r>
      <w:r w:rsidRPr="00D7585E">
        <w:rPr>
          <w:rFonts w:ascii="Cambria" w:hAnsi="Cambria"/>
          <w:sz w:val="20"/>
          <w:szCs w:val="20"/>
        </w:rPr>
        <w:t xml:space="preserve"> = 1/n</w:t>
      </w:r>
    </w:p>
    <w:p w:rsidR="00D7585E" w:rsidRPr="00D7585E" w:rsidRDefault="00D7585E" w:rsidP="007F254E">
      <w:pPr>
        <w:pStyle w:val="Odstavecseseznamem"/>
        <w:jc w:val="both"/>
        <w:rPr>
          <w:rFonts w:ascii="Cambria" w:hAnsi="Cambria"/>
          <w:sz w:val="20"/>
          <w:szCs w:val="20"/>
        </w:rPr>
      </w:pPr>
    </w:p>
    <w:p w:rsidR="00D7585E" w:rsidRPr="00D7585E" w:rsidRDefault="00D7585E" w:rsidP="007F254E">
      <w:pPr>
        <w:pStyle w:val="Nadpis3"/>
        <w:jc w:val="both"/>
        <w:rPr>
          <w:rFonts w:ascii="Cambria" w:hAnsi="Cambria"/>
          <w:color w:val="auto"/>
          <w:sz w:val="20"/>
          <w:szCs w:val="20"/>
        </w:rPr>
      </w:pPr>
      <w:r w:rsidRPr="00D7585E">
        <w:rPr>
          <w:rFonts w:ascii="Cambria" w:hAnsi="Cambria"/>
          <w:color w:val="auto"/>
          <w:sz w:val="20"/>
          <w:szCs w:val="20"/>
        </w:rPr>
        <w:t>Speciální druhy posloupností</w:t>
      </w:r>
    </w:p>
    <w:p w:rsidR="00D7585E" w:rsidRPr="00D7585E" w:rsidRDefault="00D7585E" w:rsidP="007F254E">
      <w:pPr>
        <w:pStyle w:val="Nadpis5"/>
        <w:jc w:val="both"/>
        <w:rPr>
          <w:rFonts w:ascii="Cambria" w:hAnsi="Cambria"/>
          <w:sz w:val="20"/>
          <w:szCs w:val="20"/>
        </w:rPr>
      </w:pPr>
      <w:r w:rsidRPr="00D7585E">
        <w:rPr>
          <w:rFonts w:ascii="Cambria" w:hAnsi="Cambria"/>
          <w:sz w:val="20"/>
          <w:szCs w:val="20"/>
        </w:rPr>
        <w:t>Aritmetická posloupnost</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sz w:val="20"/>
          <w:szCs w:val="20"/>
        </w:rPr>
      </w:pPr>
      <w:r w:rsidRPr="00D7585E">
        <w:rPr>
          <w:rFonts w:ascii="Cambria" w:hAnsi="Cambria"/>
          <w:sz w:val="20"/>
          <w:szCs w:val="20"/>
        </w:rPr>
        <w:t xml:space="preserve">mezi jednotlivými členy posloupnosti stálý rozdíl – </w:t>
      </w:r>
      <w:r w:rsidRPr="00D7585E">
        <w:rPr>
          <w:rFonts w:ascii="Cambria" w:hAnsi="Cambria"/>
          <w:b/>
          <w:sz w:val="20"/>
          <w:szCs w:val="20"/>
        </w:rPr>
        <w:t>diference (</w:t>
      </w:r>
      <w:r w:rsidRPr="00D7585E">
        <w:rPr>
          <w:rFonts w:ascii="Cambria" w:hAnsi="Cambria"/>
          <w:b/>
          <w:i/>
          <w:sz w:val="20"/>
          <w:szCs w:val="20"/>
        </w:rPr>
        <w:t>d</w:t>
      </w:r>
      <w:r w:rsidRPr="00D7585E">
        <w:rPr>
          <w:rFonts w:ascii="Cambria" w:hAnsi="Cambria"/>
          <w:b/>
          <w:sz w:val="20"/>
          <w:szCs w:val="20"/>
        </w:rPr>
        <w:t>)</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sz w:val="20"/>
          <w:szCs w:val="20"/>
        </w:rPr>
      </w:pPr>
      <w:r w:rsidRPr="00D7585E">
        <w:rPr>
          <w:rFonts w:ascii="Cambria" w:hAnsi="Cambria"/>
          <w:sz w:val="20"/>
          <w:szCs w:val="20"/>
        </w:rPr>
        <w:t>každý člen posloupnosti (kromě prvního) je aritmetickým průměrem „svých sousedů“</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i/>
          <w:sz w:val="20"/>
          <w:szCs w:val="20"/>
        </w:rPr>
      </w:pPr>
      <w:r w:rsidRPr="00D7585E">
        <w:rPr>
          <w:rFonts w:ascii="Cambria" w:hAnsi="Cambria"/>
          <w:sz w:val="20"/>
          <w:szCs w:val="20"/>
        </w:rPr>
        <w:t xml:space="preserve">obecný zápis: </w:t>
      </w:r>
      <w:r w:rsidRPr="00D7585E">
        <w:rPr>
          <w:rFonts w:ascii="Cambria" w:hAnsi="Cambria"/>
          <w:i/>
          <w:sz w:val="20"/>
          <w:szCs w:val="20"/>
        </w:rPr>
        <w:t>a</w:t>
      </w:r>
      <w:r w:rsidRPr="00D7585E">
        <w:rPr>
          <w:rFonts w:ascii="Cambria" w:hAnsi="Cambria"/>
          <w:i/>
          <w:sz w:val="20"/>
          <w:szCs w:val="20"/>
          <w:vertAlign w:val="subscript"/>
        </w:rPr>
        <w:t>n + 1</w:t>
      </w:r>
      <w:r w:rsidRPr="00D7585E">
        <w:rPr>
          <w:rFonts w:ascii="Cambria" w:hAnsi="Cambria"/>
          <w:i/>
          <w:sz w:val="20"/>
          <w:szCs w:val="20"/>
        </w:rPr>
        <w:t xml:space="preserve"> = a</w:t>
      </w:r>
      <w:r w:rsidRPr="00D7585E">
        <w:rPr>
          <w:rFonts w:ascii="Cambria" w:hAnsi="Cambria"/>
          <w:i/>
          <w:sz w:val="20"/>
          <w:szCs w:val="20"/>
          <w:vertAlign w:val="subscript"/>
        </w:rPr>
        <w:t>n</w:t>
      </w:r>
      <w:r w:rsidRPr="00D7585E">
        <w:rPr>
          <w:rFonts w:ascii="Cambria" w:hAnsi="Cambria"/>
          <w:i/>
          <w:sz w:val="20"/>
          <w:szCs w:val="20"/>
        </w:rPr>
        <w:t xml:space="preserve"> + d</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sz w:val="20"/>
          <w:szCs w:val="20"/>
        </w:rPr>
      </w:pPr>
      <w:r w:rsidRPr="00D7585E">
        <w:rPr>
          <w:rFonts w:ascii="Cambria" w:hAnsi="Cambria"/>
          <w:sz w:val="20"/>
          <w:szCs w:val="20"/>
        </w:rPr>
        <w:t xml:space="preserve">výpočet </w:t>
      </w:r>
      <w:r w:rsidRPr="00D7585E">
        <w:rPr>
          <w:rFonts w:ascii="Cambria" w:hAnsi="Cambria"/>
          <w:i/>
          <w:sz w:val="20"/>
          <w:szCs w:val="20"/>
        </w:rPr>
        <w:t>n</w:t>
      </w:r>
      <w:r w:rsidRPr="00D7585E">
        <w:rPr>
          <w:rFonts w:ascii="Cambria" w:hAnsi="Cambria"/>
          <w:sz w:val="20"/>
          <w:szCs w:val="20"/>
        </w:rPr>
        <w:t xml:space="preserve">-tého členu: </w:t>
      </w:r>
      <w:r w:rsidRPr="00D7585E">
        <w:rPr>
          <w:rFonts w:ascii="Cambria" w:hAnsi="Cambria"/>
          <w:i/>
          <w:sz w:val="20"/>
          <w:szCs w:val="20"/>
        </w:rPr>
        <w:t>a</w:t>
      </w:r>
      <w:r w:rsidRPr="00D7585E">
        <w:rPr>
          <w:rFonts w:ascii="Cambria" w:hAnsi="Cambria"/>
          <w:i/>
          <w:sz w:val="20"/>
          <w:szCs w:val="20"/>
          <w:vertAlign w:val="subscript"/>
        </w:rPr>
        <w:t>n</w:t>
      </w:r>
      <w:r w:rsidRPr="00D7585E">
        <w:rPr>
          <w:rFonts w:ascii="Cambria" w:hAnsi="Cambria"/>
          <w:i/>
          <w:sz w:val="20"/>
          <w:szCs w:val="20"/>
        </w:rPr>
        <w:t xml:space="preserve"> = a</w:t>
      </w:r>
      <w:r w:rsidRPr="00D7585E">
        <w:rPr>
          <w:rFonts w:ascii="Cambria" w:hAnsi="Cambria"/>
          <w:i/>
          <w:sz w:val="20"/>
          <w:szCs w:val="20"/>
          <w:vertAlign w:val="subscript"/>
        </w:rPr>
        <w:t>1</w:t>
      </w:r>
      <w:r w:rsidRPr="00D7585E">
        <w:rPr>
          <w:rFonts w:ascii="Cambria" w:hAnsi="Cambria"/>
          <w:i/>
          <w:sz w:val="20"/>
          <w:szCs w:val="20"/>
        </w:rPr>
        <w:t xml:space="preserve"> + (n - 1)d</w:t>
      </w:r>
    </w:p>
    <w:p w:rsidR="00D7585E" w:rsidRPr="00D7585E" w:rsidRDefault="00D7585E" w:rsidP="007F254E">
      <w:pPr>
        <w:pStyle w:val="Odstavecseseznamem"/>
        <w:widowControl/>
        <w:numPr>
          <w:ilvl w:val="0"/>
          <w:numId w:val="28"/>
        </w:numPr>
        <w:suppressAutoHyphens w:val="0"/>
        <w:spacing w:after="200" w:line="276" w:lineRule="auto"/>
        <w:jc w:val="both"/>
        <w:rPr>
          <w:rFonts w:ascii="Cambria" w:hAnsi="Cambria"/>
          <w:sz w:val="20"/>
          <w:szCs w:val="20"/>
        </w:rPr>
      </w:pPr>
      <w:r w:rsidRPr="00D7585E">
        <w:rPr>
          <w:rFonts w:ascii="Cambria" w:hAnsi="Cambria"/>
          <w:sz w:val="20"/>
          <w:szCs w:val="20"/>
        </w:rPr>
        <w:t>příkladem je posloupnost sudých čísel</w:t>
      </w:r>
    </w:p>
    <w:p w:rsidR="00D7585E" w:rsidRPr="00D7585E" w:rsidRDefault="00D7585E" w:rsidP="007F254E">
      <w:pPr>
        <w:pStyle w:val="Nadpis5"/>
        <w:jc w:val="both"/>
        <w:rPr>
          <w:rFonts w:ascii="Cambria" w:hAnsi="Cambria"/>
          <w:sz w:val="20"/>
          <w:szCs w:val="20"/>
        </w:rPr>
      </w:pPr>
      <w:r w:rsidRPr="00D7585E">
        <w:rPr>
          <w:rFonts w:ascii="Cambria" w:hAnsi="Cambria"/>
          <w:sz w:val="20"/>
          <w:szCs w:val="20"/>
        </w:rPr>
        <w:t>Geometrická posloupnost</w:t>
      </w:r>
    </w:p>
    <w:p w:rsidR="00D7585E" w:rsidRPr="00D7585E" w:rsidRDefault="00D7585E" w:rsidP="007F254E">
      <w:pPr>
        <w:pStyle w:val="Odstavecseseznamem"/>
        <w:widowControl/>
        <w:numPr>
          <w:ilvl w:val="0"/>
          <w:numId w:val="30"/>
        </w:numPr>
        <w:suppressAutoHyphens w:val="0"/>
        <w:spacing w:after="200" w:line="276" w:lineRule="auto"/>
        <w:jc w:val="both"/>
        <w:rPr>
          <w:rFonts w:ascii="Cambria" w:hAnsi="Cambria"/>
          <w:sz w:val="20"/>
          <w:szCs w:val="20"/>
        </w:rPr>
      </w:pPr>
      <w:r w:rsidRPr="00D7585E">
        <w:rPr>
          <w:rFonts w:ascii="Cambria" w:hAnsi="Cambria"/>
          <w:sz w:val="20"/>
          <w:szCs w:val="20"/>
        </w:rPr>
        <w:t xml:space="preserve">dva sousední členy nemají stejný rozdíl, ale podíl – </w:t>
      </w:r>
      <w:r w:rsidRPr="00D7585E">
        <w:rPr>
          <w:rFonts w:ascii="Cambria" w:hAnsi="Cambria"/>
          <w:b/>
          <w:sz w:val="20"/>
          <w:szCs w:val="20"/>
        </w:rPr>
        <w:t>kvocient (</w:t>
      </w:r>
      <w:r w:rsidRPr="00D7585E">
        <w:rPr>
          <w:rFonts w:ascii="Cambria" w:hAnsi="Cambria"/>
          <w:b/>
          <w:i/>
          <w:sz w:val="20"/>
          <w:szCs w:val="20"/>
        </w:rPr>
        <w:t>q</w:t>
      </w:r>
      <w:r w:rsidRPr="00D7585E">
        <w:rPr>
          <w:rFonts w:ascii="Cambria" w:hAnsi="Cambria"/>
          <w:b/>
          <w:sz w:val="20"/>
          <w:szCs w:val="20"/>
        </w:rPr>
        <w:t>)</w:t>
      </w:r>
    </w:p>
    <w:p w:rsidR="00D7585E" w:rsidRPr="00D7585E" w:rsidRDefault="00D7585E" w:rsidP="007F254E">
      <w:pPr>
        <w:pStyle w:val="Odstavecseseznamem"/>
        <w:widowControl/>
        <w:numPr>
          <w:ilvl w:val="0"/>
          <w:numId w:val="30"/>
        </w:numPr>
        <w:suppressAutoHyphens w:val="0"/>
        <w:spacing w:after="200" w:line="276" w:lineRule="auto"/>
        <w:jc w:val="both"/>
        <w:rPr>
          <w:rFonts w:ascii="Cambria" w:hAnsi="Cambria"/>
          <w:sz w:val="20"/>
          <w:szCs w:val="20"/>
        </w:rPr>
      </w:pPr>
      <w:r w:rsidRPr="00D7585E">
        <w:rPr>
          <w:rFonts w:ascii="Cambria" w:hAnsi="Cambria"/>
          <w:sz w:val="20"/>
          <w:szCs w:val="20"/>
        </w:rPr>
        <w:t xml:space="preserve">obecný zápis: </w:t>
      </w:r>
      <w:r w:rsidRPr="00D7585E">
        <w:rPr>
          <w:rFonts w:ascii="Cambria" w:hAnsi="Cambria"/>
          <w:i/>
          <w:sz w:val="20"/>
          <w:szCs w:val="20"/>
        </w:rPr>
        <w:t>a</w:t>
      </w:r>
      <w:r w:rsidRPr="00D7585E">
        <w:rPr>
          <w:rFonts w:ascii="Cambria" w:hAnsi="Cambria"/>
          <w:i/>
          <w:sz w:val="20"/>
          <w:szCs w:val="20"/>
          <w:vertAlign w:val="subscript"/>
        </w:rPr>
        <w:t>n + 1</w:t>
      </w:r>
      <w:r w:rsidRPr="00D7585E">
        <w:rPr>
          <w:rFonts w:ascii="Cambria" w:hAnsi="Cambria"/>
          <w:i/>
          <w:sz w:val="20"/>
          <w:szCs w:val="20"/>
        </w:rPr>
        <w:t xml:space="preserve"> = a</w:t>
      </w:r>
      <w:r w:rsidRPr="00D7585E">
        <w:rPr>
          <w:rFonts w:ascii="Cambria" w:hAnsi="Cambria"/>
          <w:i/>
          <w:sz w:val="20"/>
          <w:szCs w:val="20"/>
          <w:vertAlign w:val="subscript"/>
        </w:rPr>
        <w:t>n</w:t>
      </w:r>
      <w:r w:rsidRPr="00D7585E">
        <w:rPr>
          <w:rFonts w:ascii="Cambria" w:hAnsi="Cambria"/>
          <w:i/>
          <w:sz w:val="20"/>
          <w:szCs w:val="20"/>
        </w:rPr>
        <w:t xml:space="preserve"> </w:t>
      </w:r>
      <w:r w:rsidRPr="00D7585E">
        <w:rPr>
          <w:rFonts w:ascii="Cambria" w:hAnsi="Cambria" w:cstheme="minorHAnsi"/>
          <w:i/>
          <w:sz w:val="20"/>
          <w:szCs w:val="20"/>
        </w:rPr>
        <w:t>×</w:t>
      </w:r>
      <w:r w:rsidRPr="00D7585E">
        <w:rPr>
          <w:rFonts w:ascii="Cambria" w:hAnsi="Cambria"/>
          <w:i/>
          <w:sz w:val="20"/>
          <w:szCs w:val="20"/>
        </w:rPr>
        <w:t xml:space="preserve"> q</w:t>
      </w:r>
    </w:p>
    <w:p w:rsidR="00D7585E" w:rsidRPr="00D7585E" w:rsidRDefault="00D7585E" w:rsidP="007F254E">
      <w:pPr>
        <w:pStyle w:val="Odstavecseseznamem"/>
        <w:widowControl/>
        <w:numPr>
          <w:ilvl w:val="0"/>
          <w:numId w:val="30"/>
        </w:numPr>
        <w:suppressAutoHyphens w:val="0"/>
        <w:spacing w:after="200" w:line="276" w:lineRule="auto"/>
        <w:jc w:val="both"/>
        <w:rPr>
          <w:rFonts w:ascii="Cambria" w:hAnsi="Cambria"/>
          <w:sz w:val="20"/>
          <w:szCs w:val="20"/>
        </w:rPr>
      </w:pPr>
      <w:r w:rsidRPr="00D7585E">
        <w:rPr>
          <w:rFonts w:ascii="Cambria" w:hAnsi="Cambria"/>
          <w:sz w:val="20"/>
          <w:szCs w:val="20"/>
        </w:rPr>
        <w:t xml:space="preserve">výpočet </w:t>
      </w:r>
      <w:r w:rsidRPr="00D7585E">
        <w:rPr>
          <w:rFonts w:ascii="Cambria" w:hAnsi="Cambria"/>
          <w:i/>
          <w:sz w:val="20"/>
          <w:szCs w:val="20"/>
        </w:rPr>
        <w:t>n</w:t>
      </w:r>
      <w:r w:rsidRPr="00D7585E">
        <w:rPr>
          <w:rFonts w:ascii="Cambria" w:hAnsi="Cambria"/>
          <w:sz w:val="20"/>
          <w:szCs w:val="20"/>
        </w:rPr>
        <w:t xml:space="preserve">-tého členu: </w:t>
      </w:r>
      <w:r w:rsidRPr="00D7585E">
        <w:rPr>
          <w:rFonts w:ascii="Cambria" w:hAnsi="Cambria"/>
          <w:i/>
          <w:sz w:val="20"/>
          <w:szCs w:val="20"/>
        </w:rPr>
        <w:t>a</w:t>
      </w:r>
      <w:r w:rsidRPr="00D7585E">
        <w:rPr>
          <w:rFonts w:ascii="Cambria" w:hAnsi="Cambria"/>
          <w:i/>
          <w:sz w:val="20"/>
          <w:szCs w:val="20"/>
          <w:vertAlign w:val="subscript"/>
        </w:rPr>
        <w:t>n</w:t>
      </w:r>
      <w:r w:rsidRPr="00D7585E">
        <w:rPr>
          <w:rFonts w:ascii="Cambria" w:hAnsi="Cambria"/>
          <w:i/>
          <w:sz w:val="20"/>
          <w:szCs w:val="20"/>
        </w:rPr>
        <w:t xml:space="preserve"> = a</w:t>
      </w:r>
      <w:r w:rsidRPr="00D7585E">
        <w:rPr>
          <w:rFonts w:ascii="Cambria" w:hAnsi="Cambria"/>
          <w:i/>
          <w:sz w:val="20"/>
          <w:szCs w:val="20"/>
          <w:vertAlign w:val="subscript"/>
        </w:rPr>
        <w:t>1</w:t>
      </w:r>
      <w:r w:rsidRPr="00D7585E">
        <w:rPr>
          <w:rFonts w:ascii="Cambria" w:hAnsi="Cambria"/>
          <w:i/>
          <w:sz w:val="20"/>
          <w:szCs w:val="20"/>
        </w:rPr>
        <w:t xml:space="preserve"> </w:t>
      </w:r>
      <w:r w:rsidRPr="00D7585E">
        <w:rPr>
          <w:rFonts w:ascii="Cambria" w:hAnsi="Cambria" w:cstheme="minorHAnsi"/>
          <w:i/>
          <w:sz w:val="20"/>
          <w:szCs w:val="20"/>
        </w:rPr>
        <w:t>×</w:t>
      </w:r>
      <w:r w:rsidRPr="00D7585E">
        <w:rPr>
          <w:rFonts w:ascii="Cambria" w:hAnsi="Cambria"/>
          <w:i/>
          <w:sz w:val="20"/>
          <w:szCs w:val="20"/>
        </w:rPr>
        <w:t xml:space="preserve"> q</w:t>
      </w:r>
      <w:r w:rsidRPr="00D7585E">
        <w:rPr>
          <w:rFonts w:ascii="Cambria" w:hAnsi="Cambria"/>
          <w:i/>
          <w:sz w:val="20"/>
          <w:szCs w:val="20"/>
          <w:vertAlign w:val="superscript"/>
        </w:rPr>
        <w:t>n-1</w:t>
      </w:r>
    </w:p>
    <w:p w:rsidR="00D7585E" w:rsidRPr="00D7585E" w:rsidRDefault="00D7585E" w:rsidP="007F254E">
      <w:pPr>
        <w:pStyle w:val="Odstavecseseznamem"/>
        <w:widowControl/>
        <w:numPr>
          <w:ilvl w:val="0"/>
          <w:numId w:val="30"/>
        </w:numPr>
        <w:suppressAutoHyphens w:val="0"/>
        <w:spacing w:line="276" w:lineRule="auto"/>
        <w:jc w:val="both"/>
        <w:rPr>
          <w:rFonts w:ascii="Cambria" w:hAnsi="Cambria"/>
          <w:sz w:val="20"/>
          <w:szCs w:val="20"/>
        </w:rPr>
      </w:pPr>
      <w:r w:rsidRPr="00D7585E">
        <w:rPr>
          <w:rFonts w:ascii="Cambria" w:hAnsi="Cambria"/>
          <w:sz w:val="20"/>
          <w:szCs w:val="20"/>
        </w:rPr>
        <w:t>například posloupnost, kde q = 10 a první prvek je 5:</w:t>
      </w:r>
    </w:p>
    <w:p w:rsidR="00D7585E" w:rsidRPr="00D7585E" w:rsidRDefault="00D7585E" w:rsidP="007F254E">
      <w:pPr>
        <w:ind w:left="720"/>
        <w:jc w:val="both"/>
        <w:rPr>
          <w:rFonts w:ascii="Cambria" w:hAnsi="Cambria"/>
          <w:sz w:val="20"/>
          <w:szCs w:val="20"/>
        </w:rPr>
      </w:pPr>
      <w:r w:rsidRPr="00D7585E">
        <w:rPr>
          <w:rFonts w:ascii="Cambria" w:hAnsi="Cambria"/>
          <w:i/>
          <w:sz w:val="20"/>
          <w:szCs w:val="20"/>
        </w:rPr>
        <w:t>a</w:t>
      </w:r>
      <w:r w:rsidRPr="00D7585E">
        <w:rPr>
          <w:rFonts w:ascii="Cambria" w:hAnsi="Cambria"/>
          <w:i/>
          <w:sz w:val="20"/>
          <w:szCs w:val="20"/>
          <w:vertAlign w:val="subscript"/>
        </w:rPr>
        <w:t>1</w:t>
      </w:r>
      <w:r w:rsidRPr="00D7585E">
        <w:rPr>
          <w:rFonts w:ascii="Cambria" w:hAnsi="Cambria"/>
          <w:i/>
          <w:sz w:val="20"/>
          <w:szCs w:val="20"/>
        </w:rPr>
        <w:t xml:space="preserve"> = 5</w:t>
      </w:r>
    </w:p>
    <w:p w:rsidR="00D7585E" w:rsidRPr="00D7585E" w:rsidRDefault="00D7585E" w:rsidP="007F254E">
      <w:pPr>
        <w:ind w:left="720"/>
        <w:jc w:val="both"/>
        <w:rPr>
          <w:rFonts w:ascii="Cambria" w:hAnsi="Cambria"/>
          <w:sz w:val="20"/>
          <w:szCs w:val="20"/>
        </w:rPr>
      </w:pPr>
      <w:r w:rsidRPr="00D7585E">
        <w:rPr>
          <w:rFonts w:ascii="Cambria" w:hAnsi="Cambria"/>
          <w:i/>
          <w:sz w:val="20"/>
          <w:szCs w:val="20"/>
        </w:rPr>
        <w:t>a</w:t>
      </w:r>
      <w:r w:rsidRPr="00D7585E">
        <w:rPr>
          <w:rFonts w:ascii="Cambria" w:hAnsi="Cambria"/>
          <w:i/>
          <w:sz w:val="20"/>
          <w:szCs w:val="20"/>
          <w:vertAlign w:val="subscript"/>
        </w:rPr>
        <w:t>2</w:t>
      </w:r>
      <w:r w:rsidRPr="00D7585E">
        <w:rPr>
          <w:rFonts w:ascii="Cambria" w:hAnsi="Cambria"/>
          <w:i/>
          <w:sz w:val="20"/>
          <w:szCs w:val="20"/>
        </w:rPr>
        <w:t xml:space="preserve"> = a</w:t>
      </w:r>
      <w:r w:rsidRPr="00D7585E">
        <w:rPr>
          <w:rFonts w:ascii="Cambria" w:hAnsi="Cambria"/>
          <w:i/>
          <w:sz w:val="20"/>
          <w:szCs w:val="20"/>
          <w:vertAlign w:val="subscript"/>
        </w:rPr>
        <w:t>1</w:t>
      </w:r>
      <w:r w:rsidRPr="00D7585E">
        <w:rPr>
          <w:rFonts w:ascii="Cambria" w:hAnsi="Cambria"/>
          <w:i/>
          <w:sz w:val="20"/>
          <w:szCs w:val="20"/>
        </w:rPr>
        <w:t xml:space="preserve"> </w:t>
      </w:r>
      <w:r w:rsidRPr="00D7585E">
        <w:rPr>
          <w:rFonts w:ascii="Cambria" w:hAnsi="Cambria" w:cstheme="minorHAnsi"/>
          <w:i/>
          <w:sz w:val="20"/>
          <w:szCs w:val="20"/>
        </w:rPr>
        <w:t>×</w:t>
      </w:r>
      <w:r w:rsidRPr="00D7585E">
        <w:rPr>
          <w:rFonts w:ascii="Cambria" w:hAnsi="Cambria"/>
          <w:i/>
          <w:sz w:val="20"/>
          <w:szCs w:val="20"/>
        </w:rPr>
        <w:t xml:space="preserve"> 10 (=50)</w:t>
      </w:r>
    </w:p>
    <w:p w:rsidR="00D7585E" w:rsidRPr="00D7585E" w:rsidRDefault="00D7585E" w:rsidP="007F254E">
      <w:pPr>
        <w:ind w:left="720"/>
        <w:jc w:val="both"/>
        <w:rPr>
          <w:rFonts w:ascii="Cambria" w:hAnsi="Cambria"/>
          <w:sz w:val="20"/>
          <w:szCs w:val="20"/>
        </w:rPr>
      </w:pPr>
      <w:r w:rsidRPr="00D7585E">
        <w:rPr>
          <w:rFonts w:ascii="Cambria" w:hAnsi="Cambria"/>
          <w:i/>
          <w:sz w:val="20"/>
          <w:szCs w:val="20"/>
        </w:rPr>
        <w:t>a</w:t>
      </w:r>
      <w:r w:rsidRPr="00D7585E">
        <w:rPr>
          <w:rFonts w:ascii="Cambria" w:hAnsi="Cambria"/>
          <w:i/>
          <w:sz w:val="20"/>
          <w:szCs w:val="20"/>
          <w:vertAlign w:val="subscript"/>
        </w:rPr>
        <w:t>3</w:t>
      </w:r>
      <w:r w:rsidRPr="00D7585E">
        <w:rPr>
          <w:rFonts w:ascii="Cambria" w:hAnsi="Cambria"/>
          <w:i/>
          <w:sz w:val="20"/>
          <w:szCs w:val="20"/>
        </w:rPr>
        <w:t xml:space="preserve"> = a</w:t>
      </w:r>
      <w:r w:rsidRPr="00D7585E">
        <w:rPr>
          <w:rFonts w:ascii="Cambria" w:hAnsi="Cambria"/>
          <w:i/>
          <w:sz w:val="20"/>
          <w:szCs w:val="20"/>
          <w:vertAlign w:val="subscript"/>
        </w:rPr>
        <w:t>2</w:t>
      </w:r>
      <w:r w:rsidRPr="00D7585E">
        <w:rPr>
          <w:rFonts w:ascii="Cambria" w:hAnsi="Cambria"/>
          <w:i/>
          <w:sz w:val="20"/>
          <w:szCs w:val="20"/>
        </w:rPr>
        <w:t xml:space="preserve"> </w:t>
      </w:r>
      <w:r w:rsidRPr="00D7585E">
        <w:rPr>
          <w:rFonts w:ascii="Cambria" w:hAnsi="Cambria" w:cstheme="minorHAnsi"/>
          <w:i/>
          <w:sz w:val="20"/>
          <w:szCs w:val="20"/>
        </w:rPr>
        <w:t>×</w:t>
      </w:r>
      <w:r w:rsidRPr="00D7585E">
        <w:rPr>
          <w:rFonts w:ascii="Cambria" w:hAnsi="Cambria"/>
          <w:i/>
          <w:sz w:val="20"/>
          <w:szCs w:val="20"/>
        </w:rPr>
        <w:t xml:space="preserve"> 10 (=500)</w:t>
      </w:r>
    </w:p>
    <w:p w:rsidR="00D7585E" w:rsidRPr="00D7585E" w:rsidRDefault="00D7585E" w:rsidP="007F254E">
      <w:pPr>
        <w:ind w:left="720"/>
        <w:jc w:val="both"/>
        <w:rPr>
          <w:rFonts w:ascii="Cambria" w:hAnsi="Cambria"/>
          <w:sz w:val="20"/>
          <w:szCs w:val="20"/>
        </w:rPr>
      </w:pPr>
      <w:r w:rsidRPr="00D7585E">
        <w:rPr>
          <w:rFonts w:ascii="Cambria" w:hAnsi="Cambria"/>
          <w:i/>
          <w:sz w:val="20"/>
          <w:szCs w:val="20"/>
        </w:rPr>
        <w:t>a</w:t>
      </w:r>
      <w:r w:rsidRPr="00D7585E">
        <w:rPr>
          <w:rFonts w:ascii="Cambria" w:hAnsi="Cambria"/>
          <w:i/>
          <w:sz w:val="20"/>
          <w:szCs w:val="20"/>
          <w:vertAlign w:val="subscript"/>
        </w:rPr>
        <w:t>4</w:t>
      </w:r>
      <w:r w:rsidRPr="00D7585E">
        <w:rPr>
          <w:rFonts w:ascii="Cambria" w:hAnsi="Cambria"/>
          <w:i/>
          <w:sz w:val="20"/>
          <w:szCs w:val="20"/>
        </w:rPr>
        <w:t xml:space="preserve"> = a</w:t>
      </w:r>
      <w:r w:rsidRPr="00D7585E">
        <w:rPr>
          <w:rFonts w:ascii="Cambria" w:hAnsi="Cambria"/>
          <w:i/>
          <w:sz w:val="20"/>
          <w:szCs w:val="20"/>
          <w:vertAlign w:val="subscript"/>
        </w:rPr>
        <w:t>3</w:t>
      </w:r>
      <w:r w:rsidRPr="00D7585E">
        <w:rPr>
          <w:rFonts w:ascii="Cambria" w:hAnsi="Cambria"/>
          <w:i/>
          <w:sz w:val="20"/>
          <w:szCs w:val="20"/>
        </w:rPr>
        <w:t xml:space="preserve"> </w:t>
      </w:r>
      <w:r w:rsidRPr="00D7585E">
        <w:rPr>
          <w:rFonts w:ascii="Cambria" w:hAnsi="Cambria" w:cstheme="minorHAnsi"/>
          <w:i/>
          <w:sz w:val="20"/>
          <w:szCs w:val="20"/>
        </w:rPr>
        <w:t>×</w:t>
      </w:r>
      <w:r w:rsidRPr="00D7585E">
        <w:rPr>
          <w:rFonts w:ascii="Cambria" w:hAnsi="Cambria"/>
          <w:i/>
          <w:sz w:val="20"/>
          <w:szCs w:val="20"/>
        </w:rPr>
        <w:t xml:space="preserve"> 10 (=5000)</w:t>
      </w:r>
    </w:p>
    <w:p w:rsidR="00D7585E" w:rsidRPr="00D7585E" w:rsidRDefault="00D7585E" w:rsidP="007F254E">
      <w:pPr>
        <w:ind w:left="720"/>
        <w:jc w:val="both"/>
        <w:rPr>
          <w:rFonts w:ascii="Cambria" w:hAnsi="Cambria"/>
          <w:i/>
          <w:sz w:val="20"/>
          <w:szCs w:val="20"/>
        </w:rPr>
      </w:pPr>
      <w:r w:rsidRPr="00D7585E">
        <w:rPr>
          <w:rFonts w:ascii="Cambria" w:hAnsi="Cambria"/>
          <w:i/>
          <w:sz w:val="20"/>
          <w:szCs w:val="20"/>
        </w:rPr>
        <w:t>…</w:t>
      </w:r>
    </w:p>
    <w:p w:rsidR="00D7585E" w:rsidRPr="00D7585E" w:rsidRDefault="00D7585E" w:rsidP="007F254E">
      <w:pPr>
        <w:pStyle w:val="Nadpis3"/>
        <w:jc w:val="both"/>
        <w:rPr>
          <w:rFonts w:ascii="Cambria" w:hAnsi="Cambria"/>
          <w:color w:val="auto"/>
          <w:sz w:val="20"/>
          <w:szCs w:val="20"/>
        </w:rPr>
      </w:pPr>
      <w:r w:rsidRPr="00D7585E">
        <w:rPr>
          <w:rFonts w:ascii="Cambria" w:hAnsi="Cambria"/>
          <w:color w:val="auto"/>
          <w:sz w:val="20"/>
          <w:szCs w:val="20"/>
        </w:rPr>
        <w:t>Příklady</w:t>
      </w:r>
    </w:p>
    <w:p w:rsidR="00D7585E" w:rsidRPr="00D7585E" w:rsidRDefault="00D7585E" w:rsidP="007F254E">
      <w:pPr>
        <w:jc w:val="both"/>
        <w:rPr>
          <w:rFonts w:ascii="Cambria" w:hAnsi="Cambria"/>
          <w:sz w:val="20"/>
          <w:szCs w:val="20"/>
        </w:rPr>
      </w:pPr>
      <w:r w:rsidRPr="00D7585E">
        <w:rPr>
          <w:rFonts w:ascii="Cambria" w:hAnsi="Cambria"/>
          <w:sz w:val="20"/>
          <w:szCs w:val="20"/>
        </w:rPr>
        <w:t>1) Induktivně definuj nekonečnou posloupnost 1, 3, 5, 7, 9, …</w:t>
      </w:r>
    </w:p>
    <w:p w:rsidR="00D7585E" w:rsidRPr="00D7585E" w:rsidRDefault="00D7585E" w:rsidP="007F254E">
      <w:pPr>
        <w:jc w:val="both"/>
        <w:rPr>
          <w:rFonts w:ascii="Cambria" w:hAnsi="Cambria"/>
          <w:sz w:val="20"/>
          <w:szCs w:val="20"/>
        </w:rPr>
      </w:pPr>
      <w:r w:rsidRPr="00D7585E">
        <w:rPr>
          <w:rFonts w:ascii="Cambria" w:hAnsi="Cambria"/>
          <w:sz w:val="20"/>
          <w:szCs w:val="20"/>
        </w:rPr>
        <w:t>Řešení: a</w:t>
      </w:r>
      <w:r w:rsidRPr="00D7585E">
        <w:rPr>
          <w:rFonts w:ascii="Cambria" w:hAnsi="Cambria"/>
          <w:sz w:val="20"/>
          <w:szCs w:val="20"/>
          <w:vertAlign w:val="subscript"/>
        </w:rPr>
        <w:t>n</w:t>
      </w:r>
      <w:r w:rsidRPr="00D7585E">
        <w:rPr>
          <w:rFonts w:ascii="Cambria" w:hAnsi="Cambria"/>
          <w:sz w:val="20"/>
          <w:szCs w:val="20"/>
        </w:rPr>
        <w:t xml:space="preserve"> = a</w:t>
      </w:r>
      <w:r w:rsidRPr="00D7585E">
        <w:rPr>
          <w:rFonts w:ascii="Cambria" w:hAnsi="Cambria"/>
          <w:sz w:val="20"/>
          <w:szCs w:val="20"/>
          <w:vertAlign w:val="subscript"/>
        </w:rPr>
        <w:t>n-1</w:t>
      </w:r>
      <w:r w:rsidRPr="00D7585E">
        <w:rPr>
          <w:rFonts w:ascii="Cambria" w:hAnsi="Cambria"/>
          <w:sz w:val="20"/>
          <w:szCs w:val="20"/>
        </w:rPr>
        <w:t xml:space="preserve"> + 2, a</w:t>
      </w:r>
      <w:r w:rsidRPr="00D7585E">
        <w:rPr>
          <w:rFonts w:ascii="Cambria" w:hAnsi="Cambria"/>
          <w:sz w:val="20"/>
          <w:szCs w:val="20"/>
          <w:vertAlign w:val="subscript"/>
        </w:rPr>
        <w:t>1</w:t>
      </w:r>
      <w:r w:rsidRPr="00D7585E">
        <w:rPr>
          <w:rFonts w:ascii="Cambria" w:hAnsi="Cambria"/>
          <w:sz w:val="20"/>
          <w:szCs w:val="20"/>
        </w:rPr>
        <w:t xml:space="preserve"> = 1</w:t>
      </w:r>
    </w:p>
    <w:p w:rsidR="00D7585E" w:rsidRPr="00D7585E" w:rsidRDefault="00D7585E" w:rsidP="007F254E">
      <w:pPr>
        <w:jc w:val="both"/>
        <w:rPr>
          <w:rFonts w:ascii="Cambria" w:hAnsi="Cambria"/>
          <w:sz w:val="20"/>
          <w:szCs w:val="20"/>
        </w:rPr>
      </w:pPr>
    </w:p>
    <w:p w:rsidR="00D7585E" w:rsidRPr="00D7585E" w:rsidRDefault="00D7585E" w:rsidP="007F254E">
      <w:pPr>
        <w:jc w:val="both"/>
        <w:rPr>
          <w:rFonts w:ascii="Cambria" w:hAnsi="Cambria"/>
          <w:sz w:val="20"/>
          <w:szCs w:val="20"/>
        </w:rPr>
      </w:pPr>
      <w:r w:rsidRPr="00D7585E">
        <w:rPr>
          <w:rFonts w:ascii="Cambria" w:hAnsi="Cambria"/>
          <w:sz w:val="20"/>
          <w:szCs w:val="20"/>
        </w:rPr>
        <w:t>2) Induktivně definuj nekonečnou posloupnost 2, 5, 11, 23, 47, …</w:t>
      </w:r>
    </w:p>
    <w:p w:rsidR="00D7585E" w:rsidRPr="00D7585E" w:rsidRDefault="00D7585E" w:rsidP="007F254E">
      <w:pPr>
        <w:jc w:val="both"/>
        <w:rPr>
          <w:rFonts w:ascii="Cambria" w:hAnsi="Cambria"/>
          <w:sz w:val="20"/>
          <w:szCs w:val="20"/>
        </w:rPr>
      </w:pPr>
      <w:r w:rsidRPr="00D7585E">
        <w:rPr>
          <w:rFonts w:ascii="Cambria" w:hAnsi="Cambria"/>
          <w:sz w:val="20"/>
          <w:szCs w:val="20"/>
        </w:rPr>
        <w:t>2) a</w:t>
      </w:r>
      <w:r w:rsidRPr="00D7585E">
        <w:rPr>
          <w:rFonts w:ascii="Cambria" w:hAnsi="Cambria"/>
          <w:sz w:val="20"/>
          <w:szCs w:val="20"/>
          <w:vertAlign w:val="subscript"/>
        </w:rPr>
        <w:t>n</w:t>
      </w:r>
      <w:r w:rsidRPr="00D7585E">
        <w:rPr>
          <w:rFonts w:ascii="Cambria" w:hAnsi="Cambria"/>
          <w:sz w:val="20"/>
          <w:szCs w:val="20"/>
        </w:rPr>
        <w:t xml:space="preserve"> = 2a</w:t>
      </w:r>
      <w:r w:rsidRPr="00D7585E">
        <w:rPr>
          <w:rFonts w:ascii="Cambria" w:hAnsi="Cambria"/>
          <w:sz w:val="20"/>
          <w:szCs w:val="20"/>
          <w:vertAlign w:val="subscript"/>
        </w:rPr>
        <w:t>n-1</w:t>
      </w:r>
      <w:r w:rsidRPr="00D7585E">
        <w:rPr>
          <w:rFonts w:ascii="Cambria" w:hAnsi="Cambria"/>
          <w:sz w:val="20"/>
          <w:szCs w:val="20"/>
        </w:rPr>
        <w:t xml:space="preserve"> + 1, a</w:t>
      </w:r>
      <w:r w:rsidRPr="00D7585E">
        <w:rPr>
          <w:rFonts w:ascii="Cambria" w:hAnsi="Cambria"/>
          <w:sz w:val="20"/>
          <w:szCs w:val="20"/>
          <w:vertAlign w:val="subscript"/>
        </w:rPr>
        <w:t>1</w:t>
      </w:r>
      <w:r w:rsidRPr="00D7585E">
        <w:rPr>
          <w:rFonts w:ascii="Cambria" w:hAnsi="Cambria"/>
          <w:sz w:val="20"/>
          <w:szCs w:val="20"/>
        </w:rPr>
        <w:t xml:space="preserve"> = 2</w:t>
      </w:r>
    </w:p>
    <w:p w:rsidR="007D46E7" w:rsidRDefault="007D46E7">
      <w:pPr>
        <w:widowControl/>
        <w:suppressAutoHyphens w:val="0"/>
        <w:rPr>
          <w:rFonts w:asciiTheme="majorHAnsi" w:eastAsiaTheme="majorEastAsia" w:hAnsiTheme="majorHAnsi" w:cstheme="majorBidi"/>
          <w:b/>
          <w:bCs/>
          <w:sz w:val="32"/>
          <w:szCs w:val="28"/>
        </w:rPr>
      </w:pPr>
      <w:r>
        <w:rPr>
          <w:rFonts w:asciiTheme="majorHAnsi" w:eastAsiaTheme="majorEastAsia" w:hAnsiTheme="majorHAnsi" w:cstheme="majorBidi"/>
          <w:b/>
          <w:bCs/>
          <w:sz w:val="32"/>
          <w:szCs w:val="28"/>
        </w:rPr>
        <w:br w:type="page"/>
      </w:r>
    </w:p>
    <w:p w:rsidR="00F2295A" w:rsidRPr="00F2295A" w:rsidRDefault="00F2295A" w:rsidP="007D46E7">
      <w:pPr>
        <w:jc w:val="both"/>
        <w:rPr>
          <w:rFonts w:ascii="Cambria" w:hAnsi="Cambria"/>
          <w:smallCaps/>
          <w:kern w:val="20"/>
          <w:sz w:val="20"/>
          <w:szCs w:val="20"/>
        </w:rPr>
      </w:pPr>
      <w:r w:rsidRPr="00F2295A">
        <w:rPr>
          <w:rFonts w:ascii="Cambria" w:hAnsi="Cambria"/>
          <w:smallCaps/>
          <w:kern w:val="20"/>
          <w:sz w:val="20"/>
          <w:szCs w:val="20"/>
        </w:rPr>
        <w:t>Opakování</w:t>
      </w:r>
    </w:p>
    <w:p w:rsidR="007D46E7" w:rsidRPr="00CA650D" w:rsidRDefault="007D46E7" w:rsidP="007D46E7">
      <w:pPr>
        <w:jc w:val="both"/>
        <w:rPr>
          <w:rFonts w:ascii="Cambria" w:hAnsi="Cambria"/>
          <w:b/>
          <w:sz w:val="20"/>
          <w:szCs w:val="20"/>
        </w:rPr>
      </w:pPr>
      <w:r w:rsidRPr="00CA650D">
        <w:rPr>
          <w:rFonts w:ascii="Cambria" w:hAnsi="Cambria"/>
          <w:b/>
          <w:sz w:val="20"/>
          <w:szCs w:val="20"/>
        </w:rPr>
        <w:t>Množina</w:t>
      </w:r>
    </w:p>
    <w:p w:rsidR="007D46E7" w:rsidRPr="00CA650D" w:rsidRDefault="007D46E7" w:rsidP="007D46E7">
      <w:pPr>
        <w:numPr>
          <w:ilvl w:val="0"/>
          <w:numId w:val="5"/>
        </w:numPr>
        <w:jc w:val="both"/>
        <w:rPr>
          <w:rFonts w:ascii="Cambria" w:hAnsi="Cambria"/>
          <w:sz w:val="20"/>
          <w:szCs w:val="20"/>
        </w:rPr>
      </w:pPr>
      <w:r w:rsidRPr="00CA650D">
        <w:rPr>
          <w:rFonts w:ascii="Cambria" w:hAnsi="Cambria"/>
          <w:sz w:val="20"/>
          <w:szCs w:val="20"/>
        </w:rPr>
        <w:t xml:space="preserve">množina se dá chápat jako soubor prvků </w:t>
      </w:r>
      <w:r w:rsidRPr="00CA650D">
        <w:rPr>
          <w:rFonts w:ascii="Cambria" w:hAnsi="Cambria"/>
          <w:b/>
          <w:bCs/>
          <w:sz w:val="20"/>
          <w:szCs w:val="20"/>
        </w:rPr>
        <w:t>neobsahující duplicity</w:t>
      </w:r>
      <w:r w:rsidRPr="00CA650D">
        <w:rPr>
          <w:rFonts w:ascii="Cambria" w:hAnsi="Cambria"/>
          <w:sz w:val="20"/>
          <w:szCs w:val="20"/>
        </w:rPr>
        <w:t xml:space="preserve">, </w:t>
      </w:r>
      <w:r w:rsidRPr="00CA650D">
        <w:rPr>
          <w:rFonts w:ascii="Cambria" w:hAnsi="Cambria"/>
          <w:b/>
          <w:bCs/>
          <w:sz w:val="20"/>
          <w:szCs w:val="20"/>
        </w:rPr>
        <w:t xml:space="preserve">není uspořádaná </w:t>
      </w:r>
    </w:p>
    <w:p w:rsidR="007D46E7" w:rsidRPr="00CA650D" w:rsidRDefault="007D46E7" w:rsidP="007D46E7">
      <w:pPr>
        <w:numPr>
          <w:ilvl w:val="0"/>
          <w:numId w:val="5"/>
        </w:numPr>
        <w:jc w:val="both"/>
        <w:rPr>
          <w:rFonts w:ascii="Cambria" w:hAnsi="Cambria"/>
          <w:sz w:val="20"/>
          <w:szCs w:val="20"/>
        </w:rPr>
      </w:pPr>
      <w:r w:rsidRPr="00CA650D">
        <w:rPr>
          <w:rFonts w:ascii="Cambria" w:hAnsi="Cambria"/>
          <w:bCs/>
          <w:sz w:val="20"/>
          <w:szCs w:val="20"/>
        </w:rPr>
        <w:t>množina obsahuje určitý počet prvků, popř. může být prázdná nebo nekonečná</w:t>
      </w:r>
    </w:p>
    <w:p w:rsidR="007D46E7" w:rsidRPr="00CA650D" w:rsidRDefault="007D46E7" w:rsidP="007D46E7">
      <w:pPr>
        <w:jc w:val="both"/>
        <w:rPr>
          <w:rFonts w:ascii="Cambria" w:hAnsi="Cambria"/>
          <w:bCs/>
          <w:sz w:val="20"/>
          <w:szCs w:val="20"/>
        </w:rPr>
      </w:pPr>
    </w:p>
    <w:p w:rsidR="007D46E7" w:rsidRPr="00CA650D" w:rsidRDefault="007D46E7" w:rsidP="007D46E7">
      <w:pPr>
        <w:jc w:val="both"/>
        <w:rPr>
          <w:rFonts w:ascii="Cambria" w:hAnsi="Cambria"/>
          <w:bCs/>
          <w:sz w:val="20"/>
          <w:szCs w:val="20"/>
        </w:rPr>
      </w:pPr>
    </w:p>
    <w:p w:rsidR="007D46E7" w:rsidRPr="00CA650D" w:rsidRDefault="007D46E7" w:rsidP="007D46E7">
      <w:pPr>
        <w:jc w:val="both"/>
        <w:rPr>
          <w:rFonts w:ascii="Cambria" w:hAnsi="Cambria"/>
          <w:b/>
          <w:bCs/>
          <w:sz w:val="20"/>
          <w:szCs w:val="20"/>
        </w:rPr>
      </w:pPr>
      <w:r w:rsidRPr="00CA650D">
        <w:rPr>
          <w:rFonts w:ascii="Cambria" w:hAnsi="Cambria"/>
          <w:b/>
          <w:bCs/>
          <w:sz w:val="20"/>
          <w:szCs w:val="20"/>
        </w:rPr>
        <w:t>Relace</w:t>
      </w:r>
    </w:p>
    <w:p w:rsidR="00CA650D" w:rsidRPr="00CA650D" w:rsidRDefault="00CA650D" w:rsidP="007D46E7">
      <w:pPr>
        <w:numPr>
          <w:ilvl w:val="0"/>
          <w:numId w:val="5"/>
        </w:numPr>
        <w:jc w:val="both"/>
        <w:rPr>
          <w:rFonts w:ascii="Cambria" w:hAnsi="Cambria"/>
          <w:sz w:val="20"/>
          <w:szCs w:val="20"/>
        </w:rPr>
      </w:pPr>
      <w:r w:rsidRPr="00CA650D">
        <w:rPr>
          <w:rFonts w:ascii="Cambria" w:hAnsi="Cambria"/>
          <w:sz w:val="20"/>
          <w:szCs w:val="20"/>
        </w:rPr>
        <w:t>vyjádření toho, že dvě (nebo více) hodnoty jsou spolu svázány; hodnoty z </w:t>
      </w:r>
      <w:r w:rsidR="00D32C81">
        <w:rPr>
          <w:rFonts w:ascii="Cambria" w:hAnsi="Cambria"/>
          <w:sz w:val="20"/>
          <w:szCs w:val="20"/>
        </w:rPr>
        <w:t>obou</w:t>
      </w:r>
      <w:r w:rsidRPr="00CA650D">
        <w:rPr>
          <w:rFonts w:ascii="Cambria" w:hAnsi="Cambria"/>
          <w:sz w:val="20"/>
          <w:szCs w:val="20"/>
        </w:rPr>
        <w:t xml:space="preserve"> množin mají něco společného</w:t>
      </w:r>
    </w:p>
    <w:p w:rsidR="007D46E7" w:rsidRPr="00CA650D" w:rsidRDefault="007D46E7" w:rsidP="007D46E7">
      <w:pPr>
        <w:numPr>
          <w:ilvl w:val="0"/>
          <w:numId w:val="5"/>
        </w:numPr>
        <w:jc w:val="both"/>
        <w:rPr>
          <w:rFonts w:ascii="Cambria" w:hAnsi="Cambria" w:cs="Arial"/>
          <w:sz w:val="20"/>
          <w:szCs w:val="20"/>
          <w:shd w:val="clear" w:color="auto" w:fill="FFFFFF"/>
        </w:rPr>
      </w:pPr>
      <w:r w:rsidRPr="00CA650D">
        <w:rPr>
          <w:rFonts w:ascii="Cambria" w:hAnsi="Cambria" w:cs="Arial"/>
          <w:b/>
          <w:sz w:val="20"/>
          <w:szCs w:val="20"/>
          <w:shd w:val="clear" w:color="auto" w:fill="FFFFFF"/>
        </w:rPr>
        <w:t>matematický pojem zobecňující vlastnosti vztahů</w:t>
      </w:r>
      <w:r w:rsidRPr="00CA650D">
        <w:rPr>
          <w:rFonts w:ascii="Cambria" w:hAnsi="Cambria" w:cs="Arial"/>
          <w:sz w:val="20"/>
          <w:szCs w:val="20"/>
          <w:shd w:val="clear" w:color="auto" w:fill="FFFFFF"/>
        </w:rPr>
        <w:t xml:space="preserve">, jako je „rovnost“, „rovnoběžnost“, „být hlavní město“ nebo „být větší než“. </w:t>
      </w:r>
    </w:p>
    <w:p w:rsidR="007D46E7" w:rsidRPr="00CA650D" w:rsidRDefault="007D46E7" w:rsidP="007D46E7">
      <w:pPr>
        <w:numPr>
          <w:ilvl w:val="0"/>
          <w:numId w:val="5"/>
        </w:numPr>
        <w:jc w:val="both"/>
        <w:rPr>
          <w:rStyle w:val="apple-converted-space"/>
          <w:rFonts w:ascii="Cambria" w:hAnsi="Cambria" w:cs="Arial"/>
          <w:b/>
          <w:sz w:val="20"/>
          <w:szCs w:val="20"/>
          <w:shd w:val="clear" w:color="auto" w:fill="FFFFFF"/>
        </w:rPr>
      </w:pPr>
      <w:r w:rsidRPr="00CA650D">
        <w:rPr>
          <w:rFonts w:ascii="Cambria" w:hAnsi="Cambria" w:cs="Arial"/>
          <w:sz w:val="20"/>
          <w:szCs w:val="20"/>
          <w:shd w:val="clear" w:color="auto" w:fill="FFFFFF"/>
        </w:rPr>
        <w:t>jako</w:t>
      </w:r>
      <w:r w:rsidRPr="00CA650D">
        <w:rPr>
          <w:rStyle w:val="apple-converted-space"/>
          <w:rFonts w:ascii="Cambria" w:hAnsi="Cambria" w:cs="Arial"/>
          <w:sz w:val="20"/>
          <w:szCs w:val="20"/>
          <w:shd w:val="clear" w:color="auto" w:fill="FFFFFF"/>
        </w:rPr>
        <w:t> </w:t>
      </w:r>
      <w:r w:rsidRPr="00CA650D">
        <w:rPr>
          <w:rFonts w:ascii="Cambria" w:hAnsi="Cambria" w:cs="Arial"/>
          <w:b/>
          <w:bCs/>
          <w:sz w:val="20"/>
          <w:szCs w:val="20"/>
          <w:shd w:val="clear" w:color="auto" w:fill="FFFFFF"/>
        </w:rPr>
        <w:t>relaci</w:t>
      </w:r>
      <w:r w:rsidRPr="00CA650D">
        <w:rPr>
          <w:rStyle w:val="apple-converted-space"/>
          <w:rFonts w:ascii="Cambria" w:hAnsi="Cambria" w:cs="Arial"/>
          <w:sz w:val="20"/>
          <w:szCs w:val="20"/>
          <w:shd w:val="clear" w:color="auto" w:fill="FFFFFF"/>
        </w:rPr>
        <w:t> </w:t>
      </w:r>
      <w:r w:rsidRPr="00CA650D">
        <w:rPr>
          <w:rFonts w:ascii="Cambria" w:hAnsi="Cambria" w:cs="Arial"/>
          <w:sz w:val="20"/>
          <w:szCs w:val="20"/>
          <w:shd w:val="clear" w:color="auto" w:fill="FFFFFF"/>
        </w:rPr>
        <w:t>nebo</w:t>
      </w:r>
      <w:r w:rsidRPr="00CA650D">
        <w:rPr>
          <w:rStyle w:val="apple-converted-space"/>
          <w:rFonts w:ascii="Cambria" w:hAnsi="Cambria" w:cs="Arial"/>
          <w:sz w:val="20"/>
          <w:szCs w:val="20"/>
          <w:shd w:val="clear" w:color="auto" w:fill="FFFFFF"/>
        </w:rPr>
        <w:t> </w:t>
      </w:r>
      <w:r w:rsidRPr="00CA650D">
        <w:rPr>
          <w:rFonts w:ascii="Cambria" w:hAnsi="Cambria" w:cs="Arial"/>
          <w:b/>
          <w:bCs/>
          <w:sz w:val="20"/>
          <w:szCs w:val="20"/>
          <w:shd w:val="clear" w:color="auto" w:fill="FFFFFF"/>
        </w:rPr>
        <w:t>n-ární relaci</w:t>
      </w:r>
      <w:r w:rsidRPr="00CA650D">
        <w:rPr>
          <w:rStyle w:val="apple-converted-space"/>
          <w:rFonts w:ascii="Cambria" w:hAnsi="Cambria" w:cs="Arial"/>
          <w:sz w:val="20"/>
          <w:szCs w:val="20"/>
          <w:shd w:val="clear" w:color="auto" w:fill="FFFFFF"/>
        </w:rPr>
        <w:t> </w:t>
      </w:r>
      <w:r w:rsidRPr="00CA650D">
        <w:rPr>
          <w:rFonts w:ascii="Cambria" w:hAnsi="Cambria" w:cs="Arial"/>
          <w:sz w:val="20"/>
          <w:szCs w:val="20"/>
          <w:shd w:val="clear" w:color="auto" w:fill="FFFFFF"/>
        </w:rPr>
        <w:t>nazveme v</w:t>
      </w:r>
      <w:r w:rsidRPr="00CA650D">
        <w:rPr>
          <w:rFonts w:ascii="Cambria" w:hAnsi="Cambria"/>
          <w:sz w:val="20"/>
          <w:szCs w:val="20"/>
        </w:rPr>
        <w:t> </w:t>
      </w:r>
      <w:hyperlink r:id="rId26" w:tooltip="Matematika" w:history="1">
        <w:r w:rsidRPr="00CA650D">
          <w:rPr>
            <w:rFonts w:ascii="Cambria" w:hAnsi="Cambria"/>
            <w:sz w:val="20"/>
            <w:szCs w:val="20"/>
          </w:rPr>
          <w:t>matematice</w:t>
        </w:r>
      </w:hyperlink>
      <w:r w:rsidRPr="00CA650D">
        <w:rPr>
          <w:rFonts w:ascii="Cambria" w:hAnsi="Cambria"/>
          <w:sz w:val="20"/>
          <w:szCs w:val="20"/>
        </w:rPr>
        <w:t> </w:t>
      </w:r>
      <w:r w:rsidRPr="00CA650D">
        <w:rPr>
          <w:rFonts w:ascii="Cambria" w:hAnsi="Cambria" w:cs="Arial"/>
          <w:b/>
          <w:sz w:val="20"/>
          <w:szCs w:val="20"/>
          <w:shd w:val="clear" w:color="auto" w:fill="FFFFFF"/>
        </w:rPr>
        <w:t>libovolný vztah mezi skupinou prvků jedné nebo více množin.</w:t>
      </w:r>
      <w:r w:rsidRPr="00CA650D">
        <w:rPr>
          <w:rStyle w:val="apple-converted-space"/>
          <w:rFonts w:ascii="Cambria" w:hAnsi="Cambria" w:cs="Arial"/>
          <w:b/>
          <w:sz w:val="20"/>
          <w:szCs w:val="20"/>
          <w:shd w:val="clear" w:color="auto" w:fill="FFFFFF"/>
        </w:rPr>
        <w:t> </w:t>
      </w:r>
    </w:p>
    <w:p w:rsidR="007D46E7" w:rsidRPr="00CA650D" w:rsidRDefault="007D46E7" w:rsidP="007D46E7">
      <w:pPr>
        <w:numPr>
          <w:ilvl w:val="0"/>
          <w:numId w:val="5"/>
        </w:numPr>
        <w:jc w:val="both"/>
        <w:rPr>
          <w:rFonts w:ascii="Cambria" w:hAnsi="Cambria"/>
          <w:b/>
          <w:sz w:val="20"/>
          <w:szCs w:val="20"/>
        </w:rPr>
      </w:pPr>
      <w:r w:rsidRPr="00CA650D">
        <w:rPr>
          <w:rStyle w:val="apple-converted-space"/>
          <w:rFonts w:ascii="Cambria" w:hAnsi="Cambria" w:cs="Arial"/>
          <w:sz w:val="20"/>
          <w:szCs w:val="20"/>
          <w:shd w:val="clear" w:color="auto" w:fill="FFFFFF"/>
        </w:rPr>
        <w:t>relace je</w:t>
      </w:r>
      <w:r w:rsidRPr="00CA650D">
        <w:rPr>
          <w:rStyle w:val="apple-converted-space"/>
          <w:rFonts w:ascii="Cambria" w:hAnsi="Cambria" w:cs="Arial"/>
          <w:b/>
          <w:sz w:val="20"/>
          <w:szCs w:val="20"/>
          <w:shd w:val="clear" w:color="auto" w:fill="FFFFFF"/>
        </w:rPr>
        <w:t xml:space="preserve"> matematický protějšek pojmu „vztah“. </w:t>
      </w:r>
      <w:r w:rsidRPr="00CA650D">
        <w:rPr>
          <w:rStyle w:val="apple-converted-space"/>
          <w:rFonts w:ascii="Cambria" w:hAnsi="Cambria" w:cs="Arial"/>
          <w:sz w:val="20"/>
          <w:szCs w:val="20"/>
          <w:shd w:val="clear" w:color="auto" w:fill="FFFFFF"/>
        </w:rPr>
        <w:t>Prvky v množinách jsou mezi sebou v relaci</w:t>
      </w:r>
      <w:r w:rsidRPr="00CA650D">
        <w:rPr>
          <w:rStyle w:val="apple-converted-space"/>
          <w:rFonts w:ascii="Cambria" w:hAnsi="Cambria" w:cs="Arial"/>
          <w:b/>
          <w:sz w:val="20"/>
          <w:szCs w:val="20"/>
          <w:shd w:val="clear" w:color="auto" w:fill="FFFFFF"/>
        </w:rPr>
        <w:t xml:space="preserve">. </w:t>
      </w:r>
    </w:p>
    <w:p w:rsidR="007D46E7" w:rsidRPr="00CA650D" w:rsidRDefault="007D46E7" w:rsidP="007D46E7">
      <w:pPr>
        <w:numPr>
          <w:ilvl w:val="0"/>
          <w:numId w:val="5"/>
        </w:numPr>
        <w:jc w:val="both"/>
        <w:rPr>
          <w:rFonts w:ascii="Cambria" w:hAnsi="Cambria"/>
          <w:sz w:val="20"/>
          <w:szCs w:val="20"/>
        </w:rPr>
      </w:pPr>
      <w:r w:rsidRPr="00CA650D">
        <w:rPr>
          <w:rFonts w:ascii="Cambria" w:hAnsi="Cambria"/>
          <w:sz w:val="20"/>
          <w:szCs w:val="20"/>
        </w:rPr>
        <w:t>vlastnosti</w:t>
      </w:r>
    </w:p>
    <w:p w:rsidR="007D46E7" w:rsidRPr="00CA650D" w:rsidRDefault="007D46E7" w:rsidP="007D46E7">
      <w:pPr>
        <w:numPr>
          <w:ilvl w:val="1"/>
          <w:numId w:val="5"/>
        </w:numPr>
        <w:jc w:val="both"/>
        <w:rPr>
          <w:rFonts w:ascii="Cambria" w:hAnsi="Cambria"/>
          <w:sz w:val="20"/>
          <w:szCs w:val="20"/>
        </w:rPr>
      </w:pPr>
      <w:r w:rsidRPr="00CA650D">
        <w:rPr>
          <w:rFonts w:ascii="Cambria" w:hAnsi="Cambria"/>
          <w:i/>
          <w:sz w:val="20"/>
          <w:szCs w:val="20"/>
        </w:rPr>
        <w:t>reflexivita</w:t>
      </w:r>
      <w:r w:rsidRPr="00CA650D">
        <w:rPr>
          <w:rFonts w:ascii="Cambria" w:hAnsi="Cambria"/>
          <w:sz w:val="20"/>
          <w:szCs w:val="20"/>
        </w:rPr>
        <w:t>: každý prvek je v relaci sám se sebou</w:t>
      </w:r>
    </w:p>
    <w:p w:rsidR="007D46E7" w:rsidRPr="00CA650D" w:rsidRDefault="007D46E7" w:rsidP="007D46E7">
      <w:pPr>
        <w:numPr>
          <w:ilvl w:val="1"/>
          <w:numId w:val="5"/>
        </w:numPr>
        <w:jc w:val="both"/>
        <w:rPr>
          <w:rFonts w:ascii="Cambria" w:hAnsi="Cambria"/>
          <w:sz w:val="20"/>
          <w:szCs w:val="20"/>
        </w:rPr>
      </w:pPr>
      <w:r w:rsidRPr="00CA650D">
        <w:rPr>
          <w:rFonts w:ascii="Cambria" w:hAnsi="Cambria"/>
          <w:i/>
          <w:sz w:val="20"/>
          <w:szCs w:val="20"/>
        </w:rPr>
        <w:t>symetrie:</w:t>
      </w:r>
      <w:r w:rsidRPr="00CA650D">
        <w:rPr>
          <w:rFonts w:ascii="Cambria" w:hAnsi="Cambria"/>
          <w:sz w:val="20"/>
          <w:szCs w:val="20"/>
        </w:rPr>
        <w:t xml:space="preserve"> symetrická dvojice, prvky mezi sebou lze prohodit</w:t>
      </w:r>
    </w:p>
    <w:p w:rsidR="007D46E7" w:rsidRPr="00CA650D" w:rsidRDefault="007D46E7" w:rsidP="007D46E7">
      <w:pPr>
        <w:numPr>
          <w:ilvl w:val="1"/>
          <w:numId w:val="5"/>
        </w:numPr>
        <w:jc w:val="both"/>
        <w:rPr>
          <w:rFonts w:ascii="Cambria" w:hAnsi="Cambria"/>
          <w:sz w:val="20"/>
          <w:szCs w:val="20"/>
        </w:rPr>
      </w:pPr>
      <w:r w:rsidRPr="00CA650D">
        <w:rPr>
          <w:rFonts w:ascii="Cambria" w:hAnsi="Cambria"/>
          <w:i/>
          <w:sz w:val="20"/>
          <w:szCs w:val="20"/>
        </w:rPr>
        <w:t>antisymetrie:</w:t>
      </w:r>
      <w:r w:rsidRPr="00CA650D">
        <w:rPr>
          <w:rFonts w:ascii="Cambria" w:hAnsi="Cambria"/>
          <w:sz w:val="20"/>
          <w:szCs w:val="20"/>
        </w:rPr>
        <w:t xml:space="preserve"> relace neobsahuje symetrickou dvojici, nelze je prohodit</w:t>
      </w:r>
    </w:p>
    <w:p w:rsidR="007D46E7" w:rsidRPr="00CA650D" w:rsidRDefault="007D46E7" w:rsidP="007D46E7">
      <w:pPr>
        <w:numPr>
          <w:ilvl w:val="1"/>
          <w:numId w:val="5"/>
        </w:numPr>
        <w:jc w:val="both"/>
        <w:rPr>
          <w:rFonts w:ascii="Cambria" w:hAnsi="Cambria"/>
          <w:sz w:val="20"/>
          <w:szCs w:val="20"/>
        </w:rPr>
      </w:pPr>
      <w:r w:rsidRPr="00CA650D">
        <w:rPr>
          <w:rFonts w:ascii="Cambria" w:hAnsi="Cambria"/>
          <w:i/>
          <w:sz w:val="20"/>
          <w:szCs w:val="20"/>
        </w:rPr>
        <w:t>tranzitivita:</w:t>
      </w:r>
      <w:r w:rsidRPr="00CA650D">
        <w:rPr>
          <w:rFonts w:ascii="Cambria" w:hAnsi="Cambria"/>
          <w:sz w:val="20"/>
          <w:szCs w:val="20"/>
        </w:rPr>
        <w:t xml:space="preserve"> vyjadřuje jistý typ souvislosti relace (např. je rovno; a = b, b = c; pak platí i to, že a = c)</w:t>
      </w:r>
    </w:p>
    <w:p w:rsidR="007D46E7" w:rsidRPr="00CA650D" w:rsidRDefault="007D46E7" w:rsidP="007D46E7">
      <w:pPr>
        <w:numPr>
          <w:ilvl w:val="0"/>
          <w:numId w:val="5"/>
        </w:numPr>
        <w:jc w:val="both"/>
        <w:rPr>
          <w:rFonts w:ascii="Cambria" w:hAnsi="Cambria"/>
          <w:sz w:val="20"/>
          <w:szCs w:val="20"/>
        </w:rPr>
      </w:pPr>
      <w:r w:rsidRPr="00CA650D">
        <w:rPr>
          <w:rFonts w:ascii="Cambria" w:hAnsi="Cambria"/>
          <w:b/>
          <w:sz w:val="20"/>
          <w:szCs w:val="20"/>
        </w:rPr>
        <w:t>ekvivalence:</w:t>
      </w:r>
      <w:r w:rsidRPr="00CA650D">
        <w:rPr>
          <w:rFonts w:ascii="Cambria" w:hAnsi="Cambria"/>
          <w:sz w:val="20"/>
          <w:szCs w:val="20"/>
        </w:rPr>
        <w:t xml:space="preserve"> relace, která je současně reflexivní, symetrická a tranzitivní</w:t>
      </w:r>
    </w:p>
    <w:p w:rsidR="007D46E7" w:rsidRPr="00CA650D" w:rsidRDefault="007D46E7" w:rsidP="007D46E7">
      <w:pPr>
        <w:numPr>
          <w:ilvl w:val="0"/>
          <w:numId w:val="5"/>
        </w:numPr>
        <w:jc w:val="both"/>
        <w:rPr>
          <w:rFonts w:ascii="Cambria" w:hAnsi="Cambria"/>
          <w:sz w:val="20"/>
          <w:szCs w:val="20"/>
        </w:rPr>
      </w:pPr>
      <w:r w:rsidRPr="00CA650D">
        <w:rPr>
          <w:rFonts w:ascii="Cambria" w:hAnsi="Cambria"/>
          <w:b/>
          <w:sz w:val="20"/>
          <w:szCs w:val="20"/>
        </w:rPr>
        <w:t>uspořádání:</w:t>
      </w:r>
      <w:r w:rsidRPr="00CA650D">
        <w:rPr>
          <w:rFonts w:ascii="Cambria" w:hAnsi="Cambria"/>
          <w:sz w:val="20"/>
          <w:szCs w:val="20"/>
        </w:rPr>
        <w:t xml:space="preserve"> relace, která je současně reflexivní, antisymetrická a tranzitivní (např. menší nebo rovno)</w:t>
      </w:r>
    </w:p>
    <w:p w:rsidR="007D46E7" w:rsidRPr="00CA650D" w:rsidRDefault="007D46E7" w:rsidP="007D46E7">
      <w:pPr>
        <w:jc w:val="both"/>
        <w:rPr>
          <w:rFonts w:ascii="Cambria" w:hAnsi="Cambria"/>
          <w:sz w:val="20"/>
          <w:szCs w:val="20"/>
        </w:rPr>
      </w:pPr>
    </w:p>
    <w:p w:rsidR="007D46E7" w:rsidRPr="00CA650D" w:rsidRDefault="007D46E7" w:rsidP="007D46E7">
      <w:pPr>
        <w:jc w:val="both"/>
        <w:rPr>
          <w:rFonts w:ascii="Cambria" w:hAnsi="Cambria"/>
          <w:b/>
          <w:sz w:val="20"/>
          <w:szCs w:val="20"/>
        </w:rPr>
      </w:pPr>
      <w:r w:rsidRPr="00CA650D">
        <w:rPr>
          <w:rFonts w:ascii="Cambria" w:hAnsi="Cambria"/>
          <w:b/>
          <w:sz w:val="20"/>
          <w:szCs w:val="20"/>
        </w:rPr>
        <w:t>Funkce</w:t>
      </w:r>
    </w:p>
    <w:p w:rsidR="007D46E7" w:rsidRPr="00CA650D" w:rsidRDefault="00CA650D" w:rsidP="007D46E7">
      <w:pPr>
        <w:numPr>
          <w:ilvl w:val="0"/>
          <w:numId w:val="5"/>
        </w:numPr>
        <w:jc w:val="both"/>
        <w:rPr>
          <w:rFonts w:ascii="Cambria" w:hAnsi="Cambria" w:cs="Arial"/>
          <w:sz w:val="20"/>
          <w:szCs w:val="20"/>
        </w:rPr>
      </w:pPr>
      <w:r w:rsidRPr="00CA650D">
        <w:rPr>
          <w:rFonts w:ascii="Cambria" w:hAnsi="Cambria"/>
          <w:sz w:val="20"/>
          <w:szCs w:val="20"/>
        </w:rPr>
        <w:t>f</w:t>
      </w:r>
      <w:r w:rsidR="007D46E7" w:rsidRPr="00CA650D">
        <w:rPr>
          <w:rFonts w:ascii="Cambria" w:hAnsi="Cambria"/>
          <w:sz w:val="20"/>
          <w:szCs w:val="20"/>
        </w:rPr>
        <w:t>unkce</w:t>
      </w:r>
      <w:r w:rsidR="007D46E7" w:rsidRPr="00CA650D">
        <w:rPr>
          <w:rFonts w:ascii="Cambria" w:hAnsi="Cambria" w:cs="Arial"/>
          <w:sz w:val="20"/>
          <w:szCs w:val="20"/>
        </w:rPr>
        <w:t xml:space="preserve"> je předpis, který každému číslu</w:t>
      </w:r>
      <w:r w:rsidR="007D46E7" w:rsidRPr="00CA650D">
        <w:rPr>
          <w:rStyle w:val="apple-converted-space"/>
          <w:rFonts w:ascii="Cambria" w:hAnsi="Cambria" w:cs="Arial"/>
          <w:sz w:val="20"/>
          <w:szCs w:val="20"/>
        </w:rPr>
        <w:t> </w:t>
      </w:r>
      <w:r w:rsidR="007D46E7" w:rsidRPr="00CA650D">
        <w:rPr>
          <w:rStyle w:val="inline-math"/>
          <w:rFonts w:ascii="Cambria" w:hAnsi="Cambria" w:cs="Arial"/>
          <w:i/>
          <w:iCs/>
          <w:sz w:val="20"/>
          <w:szCs w:val="20"/>
          <w:bdr w:val="none" w:sz="0" w:space="0" w:color="auto" w:frame="1"/>
        </w:rPr>
        <w:t>x</w:t>
      </w:r>
      <w:r w:rsidR="007D46E7" w:rsidRPr="00CA650D">
        <w:rPr>
          <w:rStyle w:val="apple-converted-space"/>
          <w:rFonts w:ascii="Cambria" w:hAnsi="Cambria" w:cs="Arial"/>
          <w:sz w:val="20"/>
          <w:szCs w:val="20"/>
        </w:rPr>
        <w:t> </w:t>
      </w:r>
      <w:r w:rsidR="007D46E7" w:rsidRPr="00CA650D">
        <w:rPr>
          <w:rFonts w:ascii="Cambria" w:hAnsi="Cambria" w:cs="Arial"/>
          <w:sz w:val="20"/>
          <w:szCs w:val="20"/>
        </w:rPr>
        <w:t>z definičního oboru</w:t>
      </w:r>
      <w:r w:rsidR="007D46E7" w:rsidRPr="00CA650D">
        <w:rPr>
          <w:rStyle w:val="apple-converted-space"/>
          <w:rFonts w:ascii="Cambria" w:hAnsi="Cambria" w:cs="Arial"/>
          <w:sz w:val="20"/>
          <w:szCs w:val="20"/>
        </w:rPr>
        <w:t> </w:t>
      </w:r>
      <w:r w:rsidR="007D46E7" w:rsidRPr="00CA650D">
        <w:rPr>
          <w:rStyle w:val="inline-math"/>
          <w:rFonts w:ascii="Cambria" w:hAnsi="Cambria" w:cs="Arial"/>
          <w:i/>
          <w:iCs/>
          <w:sz w:val="20"/>
          <w:szCs w:val="20"/>
          <w:bdr w:val="none" w:sz="0" w:space="0" w:color="auto" w:frame="1"/>
        </w:rPr>
        <w:t>M</w:t>
      </w:r>
      <w:r w:rsidR="007D46E7" w:rsidRPr="00CA650D">
        <w:rPr>
          <w:rStyle w:val="apple-converted-space"/>
          <w:rFonts w:ascii="Cambria" w:hAnsi="Cambria" w:cs="Arial"/>
          <w:sz w:val="20"/>
          <w:szCs w:val="20"/>
        </w:rPr>
        <w:t> </w:t>
      </w:r>
      <w:r w:rsidR="007D46E7" w:rsidRPr="00CA650D">
        <w:rPr>
          <w:rFonts w:ascii="Cambria" w:hAnsi="Cambria" w:cs="Arial"/>
          <w:sz w:val="20"/>
          <w:szCs w:val="20"/>
        </w:rPr>
        <w:t>přiřadí právě jedno</w:t>
      </w:r>
      <w:r w:rsidR="007D46E7" w:rsidRPr="00CA650D">
        <w:rPr>
          <w:rStyle w:val="apple-converted-space"/>
          <w:rFonts w:ascii="Cambria" w:hAnsi="Cambria" w:cs="Arial"/>
          <w:sz w:val="20"/>
          <w:szCs w:val="20"/>
        </w:rPr>
        <w:t> </w:t>
      </w:r>
      <w:r w:rsidR="007D46E7" w:rsidRPr="00CA650D">
        <w:rPr>
          <w:rStyle w:val="inline-math"/>
          <w:rFonts w:ascii="Cambria" w:hAnsi="Cambria" w:cs="Arial"/>
          <w:i/>
          <w:iCs/>
          <w:sz w:val="20"/>
          <w:szCs w:val="20"/>
          <w:bdr w:val="none" w:sz="0" w:space="0" w:color="auto" w:frame="1"/>
        </w:rPr>
        <w:t>y</w:t>
      </w:r>
      <w:r w:rsidR="007D46E7" w:rsidRPr="00CA650D">
        <w:rPr>
          <w:rStyle w:val="apple-converted-space"/>
          <w:rFonts w:ascii="Cambria" w:hAnsi="Cambria" w:cs="Arial"/>
          <w:sz w:val="20"/>
          <w:szCs w:val="20"/>
        </w:rPr>
        <w:t> </w:t>
      </w:r>
      <w:r w:rsidR="007D46E7" w:rsidRPr="00CA650D">
        <w:rPr>
          <w:rFonts w:ascii="Cambria" w:hAnsi="Cambria" w:cs="Arial"/>
          <w:sz w:val="20"/>
          <w:szCs w:val="20"/>
        </w:rPr>
        <w:t>z oboru hodnot</w:t>
      </w:r>
      <w:r w:rsidR="007D46E7" w:rsidRPr="00CA650D">
        <w:rPr>
          <w:rStyle w:val="apple-converted-space"/>
          <w:rFonts w:ascii="Cambria" w:hAnsi="Cambria" w:cs="Arial"/>
          <w:sz w:val="20"/>
          <w:szCs w:val="20"/>
        </w:rPr>
        <w:t> </w:t>
      </w:r>
      <w:r w:rsidR="007D46E7" w:rsidRPr="00CA650D">
        <w:rPr>
          <w:rStyle w:val="inline-math"/>
          <w:rFonts w:ascii="Cambria" w:hAnsi="Cambria" w:cs="Arial"/>
          <w:i/>
          <w:iCs/>
          <w:sz w:val="20"/>
          <w:szCs w:val="20"/>
          <w:bdr w:val="none" w:sz="0" w:space="0" w:color="auto" w:frame="1"/>
        </w:rPr>
        <w:t>N</w:t>
      </w:r>
      <w:r w:rsidR="007D46E7" w:rsidRPr="00CA650D">
        <w:rPr>
          <w:rFonts w:ascii="Cambria" w:hAnsi="Cambria" w:cs="Arial"/>
          <w:sz w:val="20"/>
          <w:szCs w:val="20"/>
        </w:rPr>
        <w:t>. Funkci obvykle zapisujeme ve tvaru</w:t>
      </w:r>
      <w:r w:rsidR="007D46E7" w:rsidRPr="00CA650D">
        <w:rPr>
          <w:rStyle w:val="apple-converted-space"/>
          <w:rFonts w:ascii="Cambria" w:hAnsi="Cambria" w:cs="Arial"/>
          <w:sz w:val="20"/>
          <w:szCs w:val="20"/>
        </w:rPr>
        <w:t> </w:t>
      </w:r>
      <w:r w:rsidR="007D46E7" w:rsidRPr="00CA650D">
        <w:rPr>
          <w:rStyle w:val="inline-math"/>
          <w:rFonts w:ascii="Cambria" w:hAnsi="Cambria" w:cs="Arial"/>
          <w:i/>
          <w:iCs/>
          <w:sz w:val="20"/>
          <w:szCs w:val="20"/>
          <w:bdr w:val="none" w:sz="0" w:space="0" w:color="auto" w:frame="1"/>
        </w:rPr>
        <w:t>y</w:t>
      </w:r>
      <w:r w:rsidR="007D46E7" w:rsidRPr="00CA650D">
        <w:rPr>
          <w:rStyle w:val="apple-converted-space"/>
          <w:rFonts w:ascii="Cambria" w:hAnsi="Cambria" w:cs="Arial"/>
          <w:sz w:val="20"/>
          <w:szCs w:val="20"/>
          <w:bdr w:val="none" w:sz="0" w:space="0" w:color="auto" w:frame="1"/>
        </w:rPr>
        <w:t> </w:t>
      </w:r>
      <w:r w:rsidR="007D46E7" w:rsidRPr="00CA650D">
        <w:rPr>
          <w:rStyle w:val="inline-math"/>
          <w:rFonts w:ascii="Cambria" w:hAnsi="Cambria" w:cs="Arial"/>
          <w:sz w:val="20"/>
          <w:szCs w:val="20"/>
          <w:bdr w:val="none" w:sz="0" w:space="0" w:color="auto" w:frame="1"/>
        </w:rPr>
        <w:t>=</w:t>
      </w:r>
      <w:r w:rsidR="007D46E7" w:rsidRPr="00CA650D">
        <w:rPr>
          <w:rStyle w:val="apple-converted-space"/>
          <w:rFonts w:ascii="Cambria" w:hAnsi="Cambria" w:cs="Arial"/>
          <w:sz w:val="20"/>
          <w:szCs w:val="20"/>
          <w:bdr w:val="none" w:sz="0" w:space="0" w:color="auto" w:frame="1"/>
        </w:rPr>
        <w:t> </w:t>
      </w:r>
      <w:r w:rsidR="007D46E7" w:rsidRPr="00CA650D">
        <w:rPr>
          <w:rStyle w:val="inline-math"/>
          <w:rFonts w:ascii="Cambria" w:hAnsi="Cambria" w:cs="Arial"/>
          <w:i/>
          <w:iCs/>
          <w:sz w:val="20"/>
          <w:szCs w:val="20"/>
          <w:bdr w:val="none" w:sz="0" w:space="0" w:color="auto" w:frame="1"/>
        </w:rPr>
        <w:t>f</w:t>
      </w:r>
      <w:r w:rsidR="007D46E7" w:rsidRPr="00CA650D">
        <w:rPr>
          <w:rStyle w:val="inline-math"/>
          <w:rFonts w:ascii="Cambria" w:hAnsi="Cambria" w:cs="Arial"/>
          <w:sz w:val="20"/>
          <w:szCs w:val="20"/>
          <w:bdr w:val="none" w:sz="0" w:space="0" w:color="auto" w:frame="1"/>
        </w:rPr>
        <w:t>(</w:t>
      </w:r>
      <w:r w:rsidR="007D46E7" w:rsidRPr="00CA650D">
        <w:rPr>
          <w:rStyle w:val="inline-math"/>
          <w:rFonts w:ascii="Cambria" w:hAnsi="Cambria" w:cs="Arial"/>
          <w:i/>
          <w:iCs/>
          <w:sz w:val="20"/>
          <w:szCs w:val="20"/>
          <w:bdr w:val="none" w:sz="0" w:space="0" w:color="auto" w:frame="1"/>
        </w:rPr>
        <w:t>x</w:t>
      </w:r>
      <w:r w:rsidR="007D46E7" w:rsidRPr="00CA650D">
        <w:rPr>
          <w:rStyle w:val="inline-math"/>
          <w:rFonts w:ascii="Cambria" w:hAnsi="Cambria" w:cs="Arial"/>
          <w:sz w:val="20"/>
          <w:szCs w:val="20"/>
          <w:bdr w:val="none" w:sz="0" w:space="0" w:color="auto" w:frame="1"/>
        </w:rPr>
        <w:t>)</w:t>
      </w:r>
      <w:r w:rsidR="007D46E7" w:rsidRPr="00CA650D">
        <w:rPr>
          <w:rFonts w:ascii="Cambria" w:hAnsi="Cambria" w:cs="Arial"/>
          <w:sz w:val="20"/>
          <w:szCs w:val="20"/>
        </w:rPr>
        <w:t xml:space="preserve"> či ji můžeme vyjádřit explicitně</w:t>
      </w:r>
      <w:r w:rsidR="007D46E7" w:rsidRPr="00CA650D">
        <w:rPr>
          <w:rStyle w:val="apple-converted-space"/>
          <w:rFonts w:ascii="Cambria" w:hAnsi="Cambria" w:cs="Arial"/>
          <w:sz w:val="20"/>
          <w:szCs w:val="20"/>
        </w:rPr>
        <w:t> </w:t>
      </w:r>
      <w:r w:rsidR="007D46E7" w:rsidRPr="00CA650D">
        <w:rPr>
          <w:rStyle w:val="inline-math"/>
          <w:rFonts w:ascii="Cambria" w:hAnsi="Cambria" w:cs="Arial"/>
          <w:i/>
          <w:iCs/>
          <w:sz w:val="20"/>
          <w:szCs w:val="20"/>
          <w:bdr w:val="none" w:sz="0" w:space="0" w:color="auto" w:frame="1"/>
        </w:rPr>
        <w:t>f</w:t>
      </w:r>
      <w:r w:rsidR="007D46E7" w:rsidRPr="00CA650D">
        <w:rPr>
          <w:rStyle w:val="inline-math"/>
          <w:rFonts w:ascii="Cambria" w:hAnsi="Cambria" w:cs="Arial"/>
          <w:sz w:val="20"/>
          <w:szCs w:val="20"/>
          <w:bdr w:val="none" w:sz="0" w:space="0" w:color="auto" w:frame="1"/>
        </w:rPr>
        <w:t>:</w:t>
      </w:r>
      <w:r w:rsidR="007D46E7" w:rsidRPr="00CA650D">
        <w:rPr>
          <w:rStyle w:val="inline-math"/>
          <w:rFonts w:ascii="Cambria" w:hAnsi="Cambria" w:cs="Arial"/>
          <w:i/>
          <w:iCs/>
          <w:sz w:val="20"/>
          <w:szCs w:val="20"/>
          <w:bdr w:val="none" w:sz="0" w:space="0" w:color="auto" w:frame="1"/>
        </w:rPr>
        <w:t>y</w:t>
      </w:r>
      <w:r w:rsidR="007D46E7" w:rsidRPr="00CA650D">
        <w:rPr>
          <w:rStyle w:val="apple-converted-space"/>
          <w:rFonts w:ascii="Cambria" w:hAnsi="Cambria" w:cs="Arial"/>
          <w:sz w:val="20"/>
          <w:szCs w:val="20"/>
          <w:bdr w:val="none" w:sz="0" w:space="0" w:color="auto" w:frame="1"/>
        </w:rPr>
        <w:t> </w:t>
      </w:r>
      <w:r w:rsidR="007D46E7" w:rsidRPr="00CA650D">
        <w:rPr>
          <w:rStyle w:val="inline-math"/>
          <w:rFonts w:ascii="Cambria" w:hAnsi="Cambria" w:cs="Arial"/>
          <w:sz w:val="20"/>
          <w:szCs w:val="20"/>
          <w:bdr w:val="none" w:sz="0" w:space="0" w:color="auto" w:frame="1"/>
        </w:rPr>
        <w:t>=</w:t>
      </w:r>
      <w:r w:rsidR="007D46E7" w:rsidRPr="00CA650D">
        <w:rPr>
          <w:rStyle w:val="apple-converted-space"/>
          <w:rFonts w:ascii="Cambria" w:hAnsi="Cambria" w:cs="Arial"/>
          <w:sz w:val="20"/>
          <w:szCs w:val="20"/>
          <w:bdr w:val="none" w:sz="0" w:space="0" w:color="auto" w:frame="1"/>
        </w:rPr>
        <w:t> </w:t>
      </w:r>
      <w:r w:rsidR="007D46E7" w:rsidRPr="00CA650D">
        <w:rPr>
          <w:rStyle w:val="inline-math"/>
          <w:rFonts w:ascii="Cambria" w:hAnsi="Cambria" w:cs="Arial"/>
          <w:i/>
          <w:iCs/>
          <w:sz w:val="20"/>
          <w:szCs w:val="20"/>
          <w:bdr w:val="none" w:sz="0" w:space="0" w:color="auto" w:frame="1"/>
        </w:rPr>
        <w:t>x</w:t>
      </w:r>
      <w:r w:rsidR="007D46E7" w:rsidRPr="00CA650D">
        <w:rPr>
          <w:rStyle w:val="apple-converted-space"/>
          <w:rFonts w:ascii="Cambria" w:hAnsi="Cambria" w:cs="Arial"/>
          <w:sz w:val="20"/>
          <w:szCs w:val="20"/>
        </w:rPr>
        <w:t> </w:t>
      </w:r>
      <w:r w:rsidR="007D46E7" w:rsidRPr="00CA650D">
        <w:rPr>
          <w:rFonts w:ascii="Cambria" w:hAnsi="Cambria" w:cs="Arial"/>
          <w:sz w:val="20"/>
          <w:szCs w:val="20"/>
        </w:rPr>
        <w:t>kde proměnná</w:t>
      </w:r>
      <w:r w:rsidR="007D46E7" w:rsidRPr="00CA650D">
        <w:rPr>
          <w:rStyle w:val="apple-converted-space"/>
          <w:rFonts w:ascii="Cambria" w:hAnsi="Cambria" w:cs="Arial"/>
          <w:sz w:val="20"/>
          <w:szCs w:val="20"/>
        </w:rPr>
        <w:t> </w:t>
      </w:r>
      <w:r w:rsidR="007D46E7" w:rsidRPr="00CA650D">
        <w:rPr>
          <w:rStyle w:val="inline-math"/>
          <w:rFonts w:ascii="Cambria" w:hAnsi="Cambria" w:cs="Arial"/>
          <w:i/>
          <w:iCs/>
          <w:sz w:val="20"/>
          <w:szCs w:val="20"/>
          <w:bdr w:val="none" w:sz="0" w:space="0" w:color="auto" w:frame="1"/>
        </w:rPr>
        <w:t>x</w:t>
      </w:r>
      <w:r w:rsidR="007D46E7" w:rsidRPr="00CA650D">
        <w:rPr>
          <w:rStyle w:val="apple-converted-space"/>
          <w:rFonts w:ascii="Cambria" w:hAnsi="Cambria" w:cs="Arial"/>
          <w:sz w:val="20"/>
          <w:szCs w:val="20"/>
        </w:rPr>
        <w:t> </w:t>
      </w:r>
      <w:r w:rsidR="007D46E7" w:rsidRPr="00CA650D">
        <w:rPr>
          <w:rFonts w:ascii="Cambria" w:hAnsi="Cambria" w:cs="Arial"/>
          <w:sz w:val="20"/>
          <w:szCs w:val="20"/>
        </w:rPr>
        <w:t>je argument funkce.</w:t>
      </w:r>
    </w:p>
    <w:p w:rsidR="007D46E7" w:rsidRPr="00CA650D" w:rsidRDefault="00CA650D" w:rsidP="007D46E7">
      <w:pPr>
        <w:numPr>
          <w:ilvl w:val="1"/>
          <w:numId w:val="5"/>
        </w:numPr>
        <w:jc w:val="both"/>
        <w:rPr>
          <w:rFonts w:ascii="Cambria" w:hAnsi="Cambria" w:cs="Arial"/>
          <w:sz w:val="20"/>
          <w:szCs w:val="20"/>
          <w:shd w:val="clear" w:color="auto" w:fill="FFFFFF"/>
        </w:rPr>
      </w:pPr>
      <w:r w:rsidRPr="00CA650D">
        <w:rPr>
          <w:rFonts w:ascii="Cambria" w:hAnsi="Cambria" w:cs="Arial"/>
          <w:sz w:val="20"/>
          <w:szCs w:val="20"/>
          <w:shd w:val="clear" w:color="auto" w:fill="FFFFFF"/>
        </w:rPr>
        <w:t>u</w:t>
      </w:r>
      <w:r w:rsidR="007D46E7" w:rsidRPr="00CA650D">
        <w:rPr>
          <w:rFonts w:ascii="Cambria" w:hAnsi="Cambria" w:cs="Arial"/>
          <w:sz w:val="20"/>
          <w:szCs w:val="20"/>
          <w:shd w:val="clear" w:color="auto" w:fill="FFFFFF"/>
        </w:rPr>
        <w:t xml:space="preserve"> každé funkce musíme také určit její</w:t>
      </w:r>
      <w:r w:rsidR="007D46E7" w:rsidRPr="00CA650D">
        <w:rPr>
          <w:rStyle w:val="apple-converted-space"/>
          <w:rFonts w:ascii="Cambria" w:eastAsia="OpenSymbol" w:hAnsi="Cambria" w:cs="Arial"/>
          <w:sz w:val="20"/>
          <w:szCs w:val="20"/>
          <w:shd w:val="clear" w:color="auto" w:fill="FFFFFF"/>
        </w:rPr>
        <w:t> </w:t>
      </w:r>
      <w:hyperlink r:id="rId27" w:history="1">
        <w:r w:rsidR="007D46E7" w:rsidRPr="00CA650D">
          <w:rPr>
            <w:rStyle w:val="Hypertextovodkaz"/>
            <w:rFonts w:ascii="Cambria" w:hAnsi="Cambria" w:cs="Arial"/>
            <w:b/>
            <w:color w:val="auto"/>
            <w:sz w:val="20"/>
            <w:szCs w:val="20"/>
            <w:u w:val="none"/>
            <w:bdr w:val="none" w:sz="0" w:space="0" w:color="auto" w:frame="1"/>
            <w:shd w:val="clear" w:color="auto" w:fill="FFFFFF"/>
          </w:rPr>
          <w:t>definiční obor</w:t>
        </w:r>
      </w:hyperlink>
      <w:r w:rsidR="007D46E7" w:rsidRPr="00CA650D">
        <w:rPr>
          <w:rFonts w:ascii="Cambria" w:hAnsi="Cambria" w:cs="Arial"/>
          <w:sz w:val="20"/>
          <w:szCs w:val="20"/>
          <w:shd w:val="clear" w:color="auto" w:fill="FFFFFF"/>
        </w:rPr>
        <w:t>, což je</w:t>
      </w:r>
      <w:r w:rsidR="007D46E7" w:rsidRPr="00CA650D">
        <w:rPr>
          <w:rStyle w:val="apple-converted-space"/>
          <w:rFonts w:ascii="Cambria" w:eastAsia="OpenSymbol" w:hAnsi="Cambria" w:cs="Arial"/>
          <w:sz w:val="20"/>
          <w:szCs w:val="20"/>
          <w:shd w:val="clear" w:color="auto" w:fill="FFFFFF"/>
        </w:rPr>
        <w:t> </w:t>
      </w:r>
      <w:r w:rsidR="007D46E7" w:rsidRPr="00CA650D">
        <w:rPr>
          <w:rFonts w:ascii="Cambria" w:hAnsi="Cambria" w:cs="Arial"/>
          <w:sz w:val="20"/>
          <w:szCs w:val="20"/>
          <w:shd w:val="clear" w:color="auto" w:fill="FFFFFF"/>
        </w:rPr>
        <w:t>množina</w:t>
      </w:r>
      <w:r w:rsidR="007D46E7" w:rsidRPr="00CA650D">
        <w:rPr>
          <w:rStyle w:val="apple-converted-space"/>
          <w:rFonts w:ascii="Cambria" w:eastAsia="OpenSymbol" w:hAnsi="Cambria" w:cs="Arial"/>
          <w:sz w:val="20"/>
          <w:szCs w:val="20"/>
          <w:shd w:val="clear" w:color="auto" w:fill="FFFFFF"/>
        </w:rPr>
        <w:t> </w:t>
      </w:r>
      <w:r w:rsidR="007D46E7" w:rsidRPr="00CA650D">
        <w:rPr>
          <w:rFonts w:ascii="Cambria" w:hAnsi="Cambria" w:cs="Arial"/>
          <w:sz w:val="20"/>
          <w:szCs w:val="20"/>
          <w:shd w:val="clear" w:color="auto" w:fill="FFFFFF"/>
        </w:rPr>
        <w:t>všech přípustných hodnot argumentu</w:t>
      </w:r>
      <w:r w:rsidR="007D46E7" w:rsidRPr="00CA650D">
        <w:rPr>
          <w:rStyle w:val="apple-converted-space"/>
          <w:rFonts w:ascii="Cambria" w:eastAsia="OpenSymbol" w:hAnsi="Cambria" w:cs="Arial"/>
          <w:sz w:val="20"/>
          <w:szCs w:val="20"/>
          <w:shd w:val="clear" w:color="auto" w:fill="FFFFFF"/>
        </w:rPr>
        <w:t> </w:t>
      </w:r>
      <w:r w:rsidR="007D46E7" w:rsidRPr="00CA650D">
        <w:rPr>
          <w:rStyle w:val="inline-math"/>
          <w:rFonts w:ascii="Cambria" w:hAnsi="Cambria"/>
          <w:i/>
          <w:iCs/>
          <w:sz w:val="20"/>
          <w:szCs w:val="20"/>
          <w:bdr w:val="none" w:sz="0" w:space="0" w:color="auto" w:frame="1"/>
        </w:rPr>
        <w:t>x</w:t>
      </w:r>
      <w:r w:rsidR="007D46E7" w:rsidRPr="00CA650D">
        <w:rPr>
          <w:rFonts w:ascii="Cambria" w:hAnsi="Cambria" w:cs="Arial"/>
          <w:sz w:val="20"/>
          <w:szCs w:val="20"/>
          <w:shd w:val="clear" w:color="auto" w:fill="FFFFFF"/>
        </w:rPr>
        <w:t>, tedy všechny hodnoty, kterých může proměnná</w:t>
      </w:r>
      <w:r w:rsidR="007D46E7" w:rsidRPr="00CA650D">
        <w:rPr>
          <w:rStyle w:val="apple-converted-space"/>
          <w:rFonts w:ascii="Cambria" w:eastAsia="OpenSymbol" w:hAnsi="Cambria" w:cs="Arial"/>
          <w:sz w:val="20"/>
          <w:szCs w:val="20"/>
          <w:shd w:val="clear" w:color="auto" w:fill="FFFFFF"/>
        </w:rPr>
        <w:t> </w:t>
      </w:r>
      <w:r w:rsidR="007D46E7" w:rsidRPr="00CA650D">
        <w:rPr>
          <w:rStyle w:val="inline-math"/>
          <w:rFonts w:ascii="Cambria" w:hAnsi="Cambria"/>
          <w:i/>
          <w:iCs/>
          <w:sz w:val="20"/>
          <w:szCs w:val="20"/>
          <w:bdr w:val="none" w:sz="0" w:space="0" w:color="auto" w:frame="1"/>
        </w:rPr>
        <w:t>x</w:t>
      </w:r>
      <w:r w:rsidR="007D46E7" w:rsidRPr="00CA650D">
        <w:rPr>
          <w:rStyle w:val="apple-converted-space"/>
          <w:rFonts w:ascii="Cambria" w:eastAsia="OpenSymbol" w:hAnsi="Cambria" w:cs="Arial"/>
          <w:sz w:val="20"/>
          <w:szCs w:val="20"/>
          <w:shd w:val="clear" w:color="auto" w:fill="FFFFFF"/>
        </w:rPr>
        <w:t> </w:t>
      </w:r>
      <w:r w:rsidR="007D46E7" w:rsidRPr="00CA650D">
        <w:rPr>
          <w:rFonts w:ascii="Cambria" w:hAnsi="Cambria" w:cs="Arial"/>
          <w:sz w:val="20"/>
          <w:szCs w:val="20"/>
          <w:shd w:val="clear" w:color="auto" w:fill="FFFFFF"/>
        </w:rPr>
        <w:t>nabývat. Definiční obor funkce</w:t>
      </w:r>
      <w:r w:rsidR="007D46E7" w:rsidRPr="00CA650D">
        <w:rPr>
          <w:rFonts w:ascii="Cambria" w:hAnsi="Cambria"/>
          <w:sz w:val="20"/>
          <w:szCs w:val="20"/>
        </w:rPr>
        <w:t> </w:t>
      </w:r>
      <w:r w:rsidR="007D46E7" w:rsidRPr="00CA650D">
        <w:rPr>
          <w:rFonts w:ascii="Cambria" w:hAnsi="Cambria" w:cs="Arial"/>
          <w:sz w:val="20"/>
          <w:szCs w:val="20"/>
          <w:shd w:val="clear" w:color="auto" w:fill="FFFFFF"/>
        </w:rPr>
        <w:t>f</w:t>
      </w:r>
      <w:r w:rsidR="007D46E7" w:rsidRPr="00CA650D">
        <w:rPr>
          <w:rFonts w:ascii="Cambria" w:hAnsi="Cambria"/>
          <w:sz w:val="20"/>
          <w:szCs w:val="20"/>
        </w:rPr>
        <w:t> </w:t>
      </w:r>
      <w:r w:rsidR="007D46E7" w:rsidRPr="00CA650D">
        <w:rPr>
          <w:rFonts w:ascii="Cambria" w:hAnsi="Cambria" w:cs="Arial"/>
          <w:sz w:val="20"/>
          <w:szCs w:val="20"/>
          <w:shd w:val="clear" w:color="auto" w:fill="FFFFFF"/>
        </w:rPr>
        <w:t>značíme</w:t>
      </w:r>
      <w:r w:rsidR="007D46E7" w:rsidRPr="00CA650D">
        <w:rPr>
          <w:rFonts w:ascii="Cambria" w:hAnsi="Cambria"/>
          <w:sz w:val="20"/>
          <w:szCs w:val="20"/>
        </w:rPr>
        <w:t> </w:t>
      </w:r>
      <w:r w:rsidR="007D46E7" w:rsidRPr="00CA650D">
        <w:rPr>
          <w:rFonts w:ascii="Cambria" w:hAnsi="Cambria" w:cs="Arial"/>
          <w:sz w:val="20"/>
          <w:szCs w:val="20"/>
          <w:shd w:val="clear" w:color="auto" w:fill="FFFFFF"/>
        </w:rPr>
        <w:t>D</w:t>
      </w:r>
      <w:r w:rsidR="007D46E7" w:rsidRPr="00CA650D">
        <w:rPr>
          <w:rFonts w:ascii="Cambria" w:hAnsi="Cambria" w:cs="Arial"/>
          <w:sz w:val="20"/>
          <w:szCs w:val="20"/>
        </w:rPr>
        <w:t>(</w:t>
      </w:r>
      <w:r w:rsidR="007D46E7" w:rsidRPr="00CA650D">
        <w:rPr>
          <w:rFonts w:ascii="Cambria" w:hAnsi="Cambria" w:cs="Arial"/>
          <w:sz w:val="20"/>
          <w:szCs w:val="20"/>
          <w:shd w:val="clear" w:color="auto" w:fill="FFFFFF"/>
        </w:rPr>
        <w:t>f</w:t>
      </w:r>
      <w:r w:rsidR="007D46E7" w:rsidRPr="00CA650D">
        <w:rPr>
          <w:rFonts w:ascii="Cambria" w:hAnsi="Cambria" w:cs="Arial"/>
          <w:sz w:val="20"/>
          <w:szCs w:val="20"/>
        </w:rPr>
        <w:t>)</w:t>
      </w:r>
    </w:p>
    <w:p w:rsidR="007D46E7" w:rsidRPr="00CA650D" w:rsidRDefault="00CA650D" w:rsidP="007D46E7">
      <w:pPr>
        <w:numPr>
          <w:ilvl w:val="1"/>
          <w:numId w:val="5"/>
        </w:numPr>
        <w:jc w:val="both"/>
        <w:rPr>
          <w:rFonts w:ascii="Cambria" w:hAnsi="Cambria" w:cs="Arial"/>
          <w:sz w:val="20"/>
          <w:szCs w:val="20"/>
        </w:rPr>
      </w:pPr>
      <w:r w:rsidRPr="00CA650D">
        <w:rPr>
          <w:rStyle w:val="Siln"/>
          <w:rFonts w:ascii="Cambria" w:eastAsia="OpenSymbol" w:hAnsi="Cambria" w:cs="Arial"/>
          <w:sz w:val="20"/>
          <w:szCs w:val="20"/>
          <w:bdr w:val="none" w:sz="0" w:space="0" w:color="auto" w:frame="1"/>
          <w:shd w:val="clear" w:color="auto" w:fill="FFFFFF"/>
        </w:rPr>
        <w:t>o</w:t>
      </w:r>
      <w:r w:rsidR="007D46E7" w:rsidRPr="00CA650D">
        <w:rPr>
          <w:rStyle w:val="Siln"/>
          <w:rFonts w:ascii="Cambria" w:eastAsia="OpenSymbol" w:hAnsi="Cambria" w:cs="Arial"/>
          <w:sz w:val="20"/>
          <w:szCs w:val="20"/>
          <w:bdr w:val="none" w:sz="0" w:space="0" w:color="auto" w:frame="1"/>
          <w:shd w:val="clear" w:color="auto" w:fill="FFFFFF"/>
        </w:rPr>
        <w:t>bor hodnot</w:t>
      </w:r>
      <w:r w:rsidR="007D46E7" w:rsidRPr="00CA650D">
        <w:rPr>
          <w:rStyle w:val="apple-converted-space"/>
          <w:rFonts w:ascii="Cambria" w:hAnsi="Cambria" w:cs="Arial"/>
          <w:sz w:val="20"/>
          <w:szCs w:val="20"/>
          <w:shd w:val="clear" w:color="auto" w:fill="FFFFFF"/>
        </w:rPr>
        <w:t> </w:t>
      </w:r>
      <w:r w:rsidR="007D46E7" w:rsidRPr="00CA650D">
        <w:rPr>
          <w:rFonts w:ascii="Cambria" w:hAnsi="Cambria" w:cs="Arial"/>
          <w:sz w:val="20"/>
          <w:szCs w:val="20"/>
          <w:shd w:val="clear" w:color="auto" w:fill="FFFFFF"/>
        </w:rPr>
        <w:t>je poté analogicky</w:t>
      </w:r>
      <w:r w:rsidR="007D46E7" w:rsidRPr="00CA650D">
        <w:rPr>
          <w:rStyle w:val="apple-converted-space"/>
          <w:rFonts w:ascii="Cambria" w:hAnsi="Cambria" w:cs="Arial"/>
          <w:sz w:val="20"/>
          <w:szCs w:val="20"/>
          <w:shd w:val="clear" w:color="auto" w:fill="FFFFFF"/>
        </w:rPr>
        <w:t> </w:t>
      </w:r>
      <w:r w:rsidR="007D46E7" w:rsidRPr="00CA650D">
        <w:rPr>
          <w:rFonts w:ascii="Cambria" w:hAnsi="Cambria" w:cs="Arial"/>
          <w:sz w:val="20"/>
          <w:szCs w:val="20"/>
          <w:shd w:val="clear" w:color="auto" w:fill="FFFFFF"/>
        </w:rPr>
        <w:t>množina</w:t>
      </w:r>
      <w:r w:rsidR="007D46E7" w:rsidRPr="00CA650D">
        <w:rPr>
          <w:rStyle w:val="apple-converted-space"/>
          <w:rFonts w:ascii="Cambria" w:hAnsi="Cambria" w:cs="Arial"/>
          <w:sz w:val="20"/>
          <w:szCs w:val="20"/>
          <w:shd w:val="clear" w:color="auto" w:fill="FFFFFF"/>
        </w:rPr>
        <w:t> </w:t>
      </w:r>
      <w:r w:rsidR="007D46E7" w:rsidRPr="00CA650D">
        <w:rPr>
          <w:rFonts w:ascii="Cambria" w:hAnsi="Cambria" w:cs="Arial"/>
          <w:sz w:val="20"/>
          <w:szCs w:val="20"/>
          <w:shd w:val="clear" w:color="auto" w:fill="FFFFFF"/>
        </w:rPr>
        <w:t>všech přípustných</w:t>
      </w:r>
      <w:r w:rsidR="007D46E7" w:rsidRPr="00CA650D">
        <w:rPr>
          <w:rStyle w:val="apple-converted-space"/>
          <w:rFonts w:ascii="Cambria" w:hAnsi="Cambria" w:cs="Arial"/>
          <w:sz w:val="20"/>
          <w:szCs w:val="20"/>
          <w:shd w:val="clear" w:color="auto" w:fill="FFFFFF"/>
        </w:rPr>
        <w:t> </w:t>
      </w:r>
      <w:r w:rsidR="007D46E7" w:rsidRPr="00CA650D">
        <w:rPr>
          <w:rStyle w:val="inline-math"/>
          <w:rFonts w:ascii="Cambria" w:hAnsi="Cambria"/>
          <w:i/>
          <w:iCs/>
          <w:sz w:val="20"/>
          <w:szCs w:val="20"/>
          <w:bdr w:val="none" w:sz="0" w:space="0" w:color="auto" w:frame="1"/>
        </w:rPr>
        <w:t>y</w:t>
      </w:r>
      <w:r w:rsidR="007D46E7" w:rsidRPr="00CA650D">
        <w:rPr>
          <w:rFonts w:ascii="Cambria" w:hAnsi="Cambria" w:cs="Arial"/>
          <w:sz w:val="20"/>
          <w:szCs w:val="20"/>
          <w:shd w:val="clear" w:color="auto" w:fill="FFFFFF"/>
        </w:rPr>
        <w:t>,</w:t>
      </w:r>
      <w:r w:rsidR="007D46E7" w:rsidRPr="00CA650D">
        <w:rPr>
          <w:rStyle w:val="apple-converted-space"/>
          <w:rFonts w:ascii="Cambria" w:hAnsi="Cambria" w:cs="Arial"/>
          <w:sz w:val="20"/>
          <w:szCs w:val="20"/>
          <w:shd w:val="clear" w:color="auto" w:fill="FFFFFF"/>
        </w:rPr>
        <w:t> </w:t>
      </w:r>
      <w:r w:rsidR="007D46E7" w:rsidRPr="00CA650D">
        <w:rPr>
          <w:rFonts w:ascii="Cambria" w:hAnsi="Cambria" w:cs="Arial"/>
          <w:sz w:val="20"/>
          <w:szCs w:val="20"/>
          <w:shd w:val="clear" w:color="auto" w:fill="FFFFFF"/>
        </w:rPr>
        <w:t>tedy</w:t>
      </w:r>
      <w:r w:rsidR="007D46E7" w:rsidRPr="00CA650D">
        <w:rPr>
          <w:rStyle w:val="apple-converted-space"/>
          <w:rFonts w:ascii="Cambria" w:hAnsi="Cambria" w:cs="Arial"/>
          <w:sz w:val="20"/>
          <w:szCs w:val="20"/>
          <w:shd w:val="clear" w:color="auto" w:fill="FFFFFF"/>
        </w:rPr>
        <w:t> </w:t>
      </w:r>
      <w:r w:rsidR="007D46E7" w:rsidRPr="00CA650D">
        <w:rPr>
          <w:rFonts w:ascii="Cambria" w:hAnsi="Cambria" w:cs="Arial"/>
          <w:sz w:val="20"/>
          <w:szCs w:val="20"/>
          <w:shd w:val="clear" w:color="auto" w:fill="FFFFFF"/>
        </w:rPr>
        <w:t>množiny všech prvků, kam může ukazovat funkce</w:t>
      </w:r>
      <w:r w:rsidR="007D46E7" w:rsidRPr="00CA650D">
        <w:rPr>
          <w:rStyle w:val="apple-converted-space"/>
          <w:rFonts w:ascii="Cambria" w:hAnsi="Cambria" w:cs="Arial"/>
          <w:sz w:val="20"/>
          <w:szCs w:val="20"/>
          <w:shd w:val="clear" w:color="auto" w:fill="FFFFFF"/>
        </w:rPr>
        <w:t> </w:t>
      </w:r>
      <w:r w:rsidR="007D46E7" w:rsidRPr="00CA650D">
        <w:rPr>
          <w:rStyle w:val="inline-math"/>
          <w:rFonts w:ascii="Cambria" w:hAnsi="Cambria"/>
          <w:i/>
          <w:iCs/>
          <w:sz w:val="20"/>
          <w:szCs w:val="20"/>
          <w:bdr w:val="none" w:sz="0" w:space="0" w:color="auto" w:frame="1"/>
        </w:rPr>
        <w:t>f</w:t>
      </w:r>
    </w:p>
    <w:p w:rsidR="007D46E7" w:rsidRPr="00CA650D" w:rsidRDefault="007D46E7" w:rsidP="007D46E7">
      <w:pPr>
        <w:jc w:val="both"/>
        <w:rPr>
          <w:rFonts w:ascii="Cambria" w:hAnsi="Cambria"/>
          <w:sz w:val="20"/>
          <w:szCs w:val="20"/>
        </w:rPr>
      </w:pPr>
    </w:p>
    <w:p w:rsidR="007D46E7" w:rsidRPr="00CA650D" w:rsidRDefault="007D46E7" w:rsidP="007D46E7">
      <w:pPr>
        <w:jc w:val="both"/>
        <w:rPr>
          <w:rFonts w:ascii="Cambria" w:hAnsi="Cambria"/>
          <w:b/>
          <w:sz w:val="20"/>
          <w:szCs w:val="20"/>
        </w:rPr>
      </w:pPr>
      <w:r w:rsidRPr="00CA650D">
        <w:rPr>
          <w:rFonts w:ascii="Cambria" w:hAnsi="Cambria"/>
          <w:b/>
          <w:sz w:val="20"/>
          <w:szCs w:val="20"/>
        </w:rPr>
        <w:t>Posloupnost</w:t>
      </w:r>
    </w:p>
    <w:p w:rsidR="007D46E7" w:rsidRPr="00CA650D" w:rsidRDefault="007D46E7" w:rsidP="007D46E7">
      <w:pPr>
        <w:pStyle w:val="Odstavecseseznamem"/>
        <w:widowControl/>
        <w:numPr>
          <w:ilvl w:val="0"/>
          <w:numId w:val="27"/>
        </w:numPr>
        <w:suppressAutoHyphens w:val="0"/>
        <w:spacing w:after="200" w:line="276" w:lineRule="auto"/>
        <w:jc w:val="both"/>
        <w:rPr>
          <w:rFonts w:ascii="Cambria" w:hAnsi="Cambria"/>
          <w:sz w:val="20"/>
          <w:szCs w:val="20"/>
        </w:rPr>
      </w:pPr>
      <w:r w:rsidRPr="00CA650D">
        <w:rPr>
          <w:rFonts w:ascii="Cambria" w:hAnsi="Cambria"/>
          <w:sz w:val="20"/>
          <w:szCs w:val="20"/>
        </w:rPr>
        <w:t xml:space="preserve">funkce, jejímž definičním oborem </w:t>
      </w:r>
      <w:r w:rsidRPr="00CA650D">
        <w:rPr>
          <w:rFonts w:ascii="Cambria" w:hAnsi="Cambria"/>
          <w:b/>
          <w:sz w:val="20"/>
          <w:szCs w:val="20"/>
        </w:rPr>
        <w:t>D</w:t>
      </w:r>
      <w:r w:rsidRPr="00CA650D">
        <w:rPr>
          <w:rFonts w:ascii="Cambria" w:hAnsi="Cambria"/>
          <w:sz w:val="20"/>
          <w:szCs w:val="20"/>
        </w:rPr>
        <w:t xml:space="preserve"> jsou buď </w:t>
      </w:r>
    </w:p>
    <w:p w:rsidR="007D46E7" w:rsidRPr="00CA650D" w:rsidRDefault="007D46E7" w:rsidP="007D46E7">
      <w:pPr>
        <w:pStyle w:val="Odstavecseseznamem"/>
        <w:widowControl/>
        <w:numPr>
          <w:ilvl w:val="1"/>
          <w:numId w:val="27"/>
        </w:numPr>
        <w:suppressAutoHyphens w:val="0"/>
        <w:spacing w:after="200" w:line="276" w:lineRule="auto"/>
        <w:jc w:val="both"/>
        <w:rPr>
          <w:rFonts w:ascii="Cambria" w:hAnsi="Cambria"/>
          <w:sz w:val="20"/>
          <w:szCs w:val="20"/>
        </w:rPr>
      </w:pPr>
      <w:r w:rsidRPr="00CA650D">
        <w:rPr>
          <w:rFonts w:ascii="Cambria" w:hAnsi="Cambria"/>
          <w:b/>
          <w:sz w:val="20"/>
          <w:szCs w:val="20"/>
        </w:rPr>
        <w:t>všechna přirozená čísla</w:t>
      </w:r>
      <w:r w:rsidRPr="00CA650D">
        <w:rPr>
          <w:rFonts w:ascii="Cambria" w:hAnsi="Cambria"/>
          <w:sz w:val="20"/>
          <w:szCs w:val="20"/>
        </w:rPr>
        <w:t xml:space="preserve"> (</w:t>
      </w:r>
      <w:r w:rsidRPr="00CA650D">
        <w:rPr>
          <w:rFonts w:ascii="Cambria" w:hAnsi="Cambria"/>
          <w:noProof/>
          <w:sz w:val="20"/>
          <w:szCs w:val="20"/>
        </w:rPr>
        <w:drawing>
          <wp:inline distT="0" distB="0" distL="0" distR="0" wp14:anchorId="0750A4B0" wp14:editId="3BCAAB4F">
            <wp:extent cx="104775" cy="104775"/>
            <wp:effectExtent l="0" t="0" r="9525" b="9525"/>
            <wp:docPr id="3" name="Obrázek 3" descr="Popis: \mathb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pis: \mathbb{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CA650D">
        <w:rPr>
          <w:rFonts w:ascii="Cambria" w:hAnsi="Cambria"/>
          <w:sz w:val="20"/>
          <w:szCs w:val="20"/>
        </w:rPr>
        <w:t>) – nekonečná posloupnost</w:t>
      </w:r>
    </w:p>
    <w:p w:rsidR="007D46E7" w:rsidRPr="00CA650D" w:rsidRDefault="007D46E7" w:rsidP="007D46E7">
      <w:pPr>
        <w:pStyle w:val="Odstavecseseznamem"/>
        <w:widowControl/>
        <w:numPr>
          <w:ilvl w:val="1"/>
          <w:numId w:val="27"/>
        </w:numPr>
        <w:suppressAutoHyphens w:val="0"/>
        <w:spacing w:after="200" w:line="276" w:lineRule="auto"/>
        <w:jc w:val="both"/>
        <w:rPr>
          <w:rFonts w:ascii="Cambria" w:hAnsi="Cambria"/>
          <w:sz w:val="20"/>
          <w:szCs w:val="20"/>
        </w:rPr>
      </w:pPr>
      <w:r w:rsidRPr="00CA650D">
        <w:rPr>
          <w:rFonts w:ascii="Cambria" w:hAnsi="Cambria"/>
          <w:sz w:val="20"/>
          <w:szCs w:val="20"/>
        </w:rPr>
        <w:t xml:space="preserve">nebo libovolná </w:t>
      </w:r>
      <w:r w:rsidRPr="00CA650D">
        <w:rPr>
          <w:rFonts w:ascii="Cambria" w:hAnsi="Cambria"/>
          <w:b/>
          <w:sz w:val="20"/>
          <w:szCs w:val="20"/>
        </w:rPr>
        <w:t>podmnožina přirozených čísel</w:t>
      </w:r>
      <w:r w:rsidRPr="00CA650D">
        <w:rPr>
          <w:rFonts w:ascii="Cambria" w:hAnsi="Cambria"/>
          <w:sz w:val="20"/>
          <w:szCs w:val="20"/>
        </w:rPr>
        <w:t xml:space="preserve"> (</w:t>
      </w:r>
      <w:r w:rsidRPr="00CA650D">
        <w:rPr>
          <w:rFonts w:ascii="Cambria" w:hAnsi="Cambria"/>
          <w:i/>
          <w:sz w:val="20"/>
          <w:szCs w:val="20"/>
        </w:rPr>
        <w:t>n</w:t>
      </w:r>
      <w:r w:rsidRPr="00CA650D">
        <w:rPr>
          <w:rFonts w:ascii="Cambria" w:hAnsi="Cambria"/>
          <w:sz w:val="20"/>
          <w:szCs w:val="20"/>
        </w:rPr>
        <w:t>) – konečná posloupnost</w:t>
      </w:r>
    </w:p>
    <w:p w:rsidR="007D46E7" w:rsidRPr="00CA650D" w:rsidRDefault="007D46E7" w:rsidP="007D46E7">
      <w:pPr>
        <w:pStyle w:val="Odstavecseseznamem"/>
        <w:widowControl/>
        <w:numPr>
          <w:ilvl w:val="0"/>
          <w:numId w:val="27"/>
        </w:numPr>
        <w:suppressAutoHyphens w:val="0"/>
        <w:spacing w:after="200" w:line="276" w:lineRule="auto"/>
        <w:jc w:val="both"/>
        <w:rPr>
          <w:rFonts w:ascii="Cambria" w:hAnsi="Cambria"/>
          <w:b/>
          <w:sz w:val="20"/>
          <w:szCs w:val="20"/>
        </w:rPr>
      </w:pPr>
      <w:r w:rsidRPr="00CA650D">
        <w:rPr>
          <w:rFonts w:ascii="Cambria" w:hAnsi="Cambria"/>
          <w:b/>
          <w:sz w:val="20"/>
          <w:szCs w:val="20"/>
        </w:rPr>
        <w:t>záleží na pořadí prvků</w:t>
      </w:r>
    </w:p>
    <w:p w:rsidR="007D46E7" w:rsidRPr="00CA650D" w:rsidRDefault="007D46E7" w:rsidP="007D46E7">
      <w:pPr>
        <w:pStyle w:val="Odstavecseseznamem"/>
        <w:widowControl/>
        <w:numPr>
          <w:ilvl w:val="0"/>
          <w:numId w:val="27"/>
        </w:numPr>
        <w:suppressAutoHyphens w:val="0"/>
        <w:spacing w:after="200" w:line="276" w:lineRule="auto"/>
        <w:jc w:val="both"/>
        <w:rPr>
          <w:rFonts w:ascii="Cambria" w:hAnsi="Cambria"/>
          <w:sz w:val="20"/>
          <w:szCs w:val="20"/>
        </w:rPr>
      </w:pPr>
      <w:r w:rsidRPr="00CA650D">
        <w:rPr>
          <w:rFonts w:ascii="Cambria" w:hAnsi="Cambria"/>
          <w:sz w:val="20"/>
          <w:szCs w:val="20"/>
        </w:rPr>
        <w:t>prvky se mohou v posloupnosti opakovat</w:t>
      </w:r>
    </w:p>
    <w:p w:rsidR="007D46E7" w:rsidRPr="00CA650D" w:rsidRDefault="007D46E7" w:rsidP="007D46E7">
      <w:pPr>
        <w:pStyle w:val="Odstavecseseznamem"/>
        <w:widowControl/>
        <w:numPr>
          <w:ilvl w:val="0"/>
          <w:numId w:val="27"/>
        </w:numPr>
        <w:suppressAutoHyphens w:val="0"/>
        <w:spacing w:after="200" w:line="276" w:lineRule="auto"/>
        <w:jc w:val="both"/>
        <w:rPr>
          <w:rFonts w:ascii="Cambria" w:hAnsi="Cambria"/>
          <w:sz w:val="20"/>
          <w:szCs w:val="20"/>
        </w:rPr>
      </w:pPr>
      <w:r w:rsidRPr="00CA650D">
        <w:rPr>
          <w:rFonts w:ascii="Cambria" w:hAnsi="Cambria"/>
          <w:sz w:val="20"/>
          <w:szCs w:val="20"/>
        </w:rPr>
        <w:t xml:space="preserve">posloupnost se tak vyjadřuje tím, že její prvky jdou nějak </w:t>
      </w:r>
      <w:r w:rsidRPr="00CA650D">
        <w:rPr>
          <w:rFonts w:ascii="Cambria" w:hAnsi="Cambria"/>
          <w:b/>
          <w:sz w:val="20"/>
          <w:szCs w:val="20"/>
        </w:rPr>
        <w:t>uspořádat</w:t>
      </w:r>
      <w:r w:rsidRPr="00CA650D">
        <w:rPr>
          <w:rFonts w:ascii="Cambria" w:hAnsi="Cambria"/>
          <w:sz w:val="20"/>
          <w:szCs w:val="20"/>
        </w:rPr>
        <w:t>, že každý prvek posloupnosti, kromě prvního a posledního, má svého předchůdce a svého následovníka. </w:t>
      </w:r>
    </w:p>
    <w:p w:rsidR="007D46E7" w:rsidRPr="00CA650D" w:rsidRDefault="007D46E7" w:rsidP="007D46E7">
      <w:pPr>
        <w:pStyle w:val="Odstavecseseznamem"/>
        <w:widowControl/>
        <w:numPr>
          <w:ilvl w:val="0"/>
          <w:numId w:val="27"/>
        </w:numPr>
        <w:suppressAutoHyphens w:val="0"/>
        <w:spacing w:after="200" w:line="276" w:lineRule="auto"/>
        <w:jc w:val="both"/>
        <w:rPr>
          <w:rFonts w:ascii="Cambria" w:hAnsi="Cambria"/>
          <w:sz w:val="20"/>
          <w:szCs w:val="20"/>
        </w:rPr>
      </w:pPr>
      <w:r w:rsidRPr="00CA650D">
        <w:rPr>
          <w:rFonts w:ascii="Cambria" w:hAnsi="Cambria"/>
          <w:sz w:val="20"/>
          <w:szCs w:val="20"/>
        </w:rPr>
        <w:t>uspořádaný (konečný nebo nekonečný) soubor matematických objektů</w:t>
      </w:r>
    </w:p>
    <w:p w:rsidR="007D46E7" w:rsidRPr="00A330C0" w:rsidRDefault="007D46E7" w:rsidP="007D46E7">
      <w:pPr>
        <w:jc w:val="both"/>
        <w:rPr>
          <w:rFonts w:ascii="Cambria" w:hAnsi="Cambria"/>
          <w:sz w:val="20"/>
          <w:szCs w:val="20"/>
        </w:rPr>
      </w:pPr>
    </w:p>
    <w:p w:rsidR="00D7585E" w:rsidRPr="00D7585E" w:rsidRDefault="00D7585E" w:rsidP="007F254E">
      <w:pPr>
        <w:jc w:val="both"/>
        <w:rPr>
          <w:rFonts w:asciiTheme="majorHAnsi" w:eastAsiaTheme="majorEastAsia" w:hAnsiTheme="majorHAnsi" w:cstheme="majorBidi"/>
          <w:b/>
          <w:bCs/>
          <w:sz w:val="32"/>
          <w:szCs w:val="28"/>
        </w:rPr>
      </w:pPr>
    </w:p>
    <w:p w:rsidR="002F6FC9" w:rsidRPr="00D662C3" w:rsidRDefault="002F6FC9" w:rsidP="007F254E">
      <w:pPr>
        <w:widowControl/>
        <w:suppressAutoHyphens w:val="0"/>
        <w:jc w:val="both"/>
        <w:rPr>
          <w:rFonts w:ascii="Cambria" w:hAnsi="Cambria"/>
          <w:sz w:val="20"/>
          <w:szCs w:val="20"/>
        </w:rPr>
      </w:pPr>
      <w:r w:rsidRPr="00D7585E">
        <w:rPr>
          <w:rFonts w:ascii="Cambria" w:hAnsi="Cambria"/>
          <w:sz w:val="20"/>
          <w:szCs w:val="20"/>
        </w:rPr>
        <w:br w:type="page"/>
      </w:r>
    </w:p>
    <w:p w:rsidR="00797224" w:rsidRPr="00D662C3" w:rsidRDefault="004B6FCC" w:rsidP="002F6FC9">
      <w:pPr>
        <w:pStyle w:val="Nadpis1"/>
        <w:pBdr>
          <w:bottom w:val="single" w:sz="4" w:space="1" w:color="auto"/>
        </w:pBdr>
        <w:ind w:left="0" w:firstLine="0"/>
        <w:jc w:val="center"/>
        <w:rPr>
          <w:rFonts w:ascii="Cambria" w:hAnsi="Cambria"/>
          <w:smallCaps/>
          <w:kern w:val="36"/>
        </w:rPr>
      </w:pPr>
      <w:r w:rsidRPr="00D662C3">
        <w:rPr>
          <w:rFonts w:ascii="Cambria" w:hAnsi="Cambria"/>
          <w:smallCaps/>
          <w:kern w:val="36"/>
        </w:rPr>
        <w:t>3. Statistika a pravděpodobnost – statistický soubor a jeho charakteristiky, pravděpodobnostní prostor</w:t>
      </w:r>
    </w:p>
    <w:p w:rsidR="001B4ADB" w:rsidRPr="00D46EA9" w:rsidRDefault="00A81CF4" w:rsidP="00D46EA9">
      <w:pPr>
        <w:pStyle w:val="Normlnweb"/>
        <w:spacing w:before="0" w:beforeAutospacing="0" w:after="120" w:afterAutospacing="0"/>
        <w:jc w:val="both"/>
        <w:rPr>
          <w:rFonts w:ascii="Cambria" w:hAnsi="Cambria"/>
          <w:smallCaps/>
          <w:sz w:val="20"/>
          <w:szCs w:val="20"/>
        </w:rPr>
      </w:pPr>
      <w:r w:rsidRPr="00D46EA9">
        <w:rPr>
          <w:rFonts w:ascii="Cambria" w:hAnsi="Cambria"/>
          <w:smallCaps/>
          <w:sz w:val="20"/>
          <w:szCs w:val="20"/>
        </w:rPr>
        <w:t>Statistika</w:t>
      </w:r>
    </w:p>
    <w:p w:rsidR="00A81CF4" w:rsidRPr="00A81CF4" w:rsidRDefault="00A81CF4" w:rsidP="00A81CF4">
      <w:pPr>
        <w:pStyle w:val="Odstavecseseznamem"/>
        <w:widowControl/>
        <w:numPr>
          <w:ilvl w:val="0"/>
          <w:numId w:val="30"/>
        </w:numPr>
        <w:suppressAutoHyphens w:val="0"/>
        <w:spacing w:after="200" w:line="276" w:lineRule="auto"/>
        <w:jc w:val="both"/>
        <w:rPr>
          <w:rFonts w:ascii="Cambria" w:hAnsi="Cambria"/>
          <w:sz w:val="20"/>
          <w:szCs w:val="20"/>
        </w:rPr>
      </w:pPr>
      <w:r w:rsidRPr="00A81CF4">
        <w:rPr>
          <w:rFonts w:ascii="Cambria" w:hAnsi="Cambria" w:cs="Arial"/>
          <w:color w:val="000000"/>
          <w:sz w:val="20"/>
          <w:szCs w:val="20"/>
          <w:shd w:val="clear" w:color="auto" w:fill="FFFFFF"/>
        </w:rPr>
        <w:t>statistika je věda, která zkoumá, zpracovává a vyhodnocuje data</w:t>
      </w:r>
    </w:p>
    <w:p w:rsidR="00A81CF4" w:rsidRPr="00A81CF4" w:rsidRDefault="00A81CF4" w:rsidP="00A81CF4">
      <w:pPr>
        <w:pStyle w:val="Odstavecseseznamem"/>
        <w:widowControl/>
        <w:numPr>
          <w:ilvl w:val="0"/>
          <w:numId w:val="30"/>
        </w:numPr>
        <w:suppressAutoHyphens w:val="0"/>
        <w:spacing w:after="200" w:line="276" w:lineRule="auto"/>
        <w:jc w:val="both"/>
        <w:rPr>
          <w:rFonts w:ascii="Cambria" w:hAnsi="Cambria"/>
          <w:sz w:val="20"/>
          <w:szCs w:val="20"/>
        </w:rPr>
      </w:pPr>
      <w:r w:rsidRPr="00A81CF4">
        <w:rPr>
          <w:rFonts w:ascii="Cambria" w:hAnsi="Cambria" w:cs="Arial"/>
          <w:color w:val="000000"/>
          <w:sz w:val="20"/>
          <w:szCs w:val="20"/>
          <w:shd w:val="clear" w:color="auto" w:fill="FFFFFF"/>
        </w:rPr>
        <w:t>cílem statistiky je provést experiment, jehož účelem je zjistit něco zajímavého o dané populaci</w:t>
      </w:r>
    </w:p>
    <w:p w:rsidR="00A81CF4" w:rsidRDefault="00A81CF4" w:rsidP="00A81CF4">
      <w:pPr>
        <w:pStyle w:val="Odstavecseseznamem"/>
        <w:widowControl/>
        <w:numPr>
          <w:ilvl w:val="1"/>
          <w:numId w:val="30"/>
        </w:numPr>
        <w:suppressAutoHyphens w:val="0"/>
        <w:spacing w:after="200" w:line="276" w:lineRule="auto"/>
        <w:jc w:val="both"/>
        <w:rPr>
          <w:rFonts w:ascii="Cambria" w:hAnsi="Cambria"/>
          <w:sz w:val="20"/>
          <w:szCs w:val="20"/>
        </w:rPr>
      </w:pPr>
      <w:r w:rsidRPr="00A81CF4">
        <w:rPr>
          <w:rFonts w:ascii="Cambria" w:hAnsi="Cambria" w:cs="Arial"/>
          <w:b/>
          <w:color w:val="000000"/>
          <w:sz w:val="20"/>
          <w:szCs w:val="20"/>
          <w:shd w:val="clear" w:color="auto" w:fill="FFFFFF"/>
        </w:rPr>
        <w:t>populací</w:t>
      </w:r>
      <w:r>
        <w:rPr>
          <w:rFonts w:ascii="Cambria" w:hAnsi="Cambria" w:cs="Arial"/>
          <w:color w:val="000000"/>
          <w:sz w:val="20"/>
          <w:szCs w:val="20"/>
          <w:shd w:val="clear" w:color="auto" w:fill="FFFFFF"/>
        </w:rPr>
        <w:t xml:space="preserve"> (též </w:t>
      </w:r>
      <w:r w:rsidRPr="00A81CF4">
        <w:rPr>
          <w:rFonts w:ascii="Cambria" w:hAnsi="Cambria" w:cs="Arial"/>
          <w:b/>
          <w:color w:val="000000"/>
          <w:sz w:val="20"/>
          <w:szCs w:val="20"/>
          <w:shd w:val="clear" w:color="auto" w:fill="FFFFFF"/>
        </w:rPr>
        <w:t>základní soubor</w:t>
      </w:r>
      <w:r>
        <w:rPr>
          <w:rFonts w:ascii="Cambria" w:hAnsi="Cambria" w:cs="Arial"/>
          <w:color w:val="000000"/>
          <w:sz w:val="20"/>
          <w:szCs w:val="20"/>
          <w:shd w:val="clear" w:color="auto" w:fill="FFFFFF"/>
        </w:rPr>
        <w:t>)</w:t>
      </w:r>
      <w:r w:rsidRPr="00A81CF4">
        <w:rPr>
          <w:rFonts w:ascii="Cambria" w:hAnsi="Cambria" w:cs="Arial"/>
          <w:color w:val="000000"/>
          <w:sz w:val="20"/>
          <w:szCs w:val="20"/>
          <w:shd w:val="clear" w:color="auto" w:fill="FFFFFF"/>
        </w:rPr>
        <w:t xml:space="preserve"> se myslí obecně jakýkoliv soubor prvků, které chceme zrovna zkoumat</w:t>
      </w:r>
      <w:r>
        <w:rPr>
          <w:rFonts w:ascii="Cambria" w:hAnsi="Cambria" w:cs="Arial"/>
          <w:color w:val="000000"/>
          <w:sz w:val="20"/>
          <w:szCs w:val="20"/>
          <w:shd w:val="clear" w:color="auto" w:fill="FFFFFF"/>
        </w:rPr>
        <w:t xml:space="preserve">. </w:t>
      </w:r>
      <w:r w:rsidRPr="00B7000F">
        <w:rPr>
          <w:rFonts w:ascii="Cambria" w:hAnsi="Cambria"/>
          <w:sz w:val="20"/>
          <w:szCs w:val="20"/>
        </w:rPr>
        <w:t>O tomto souboru většinou chceme shromažďovat údaj</w:t>
      </w:r>
      <w:r>
        <w:rPr>
          <w:rFonts w:ascii="Cambria" w:hAnsi="Cambria"/>
          <w:sz w:val="20"/>
          <w:szCs w:val="20"/>
        </w:rPr>
        <w:t>e a vyvozovat z něj různá fakta</w:t>
      </w:r>
      <w:r w:rsidRPr="00B7000F">
        <w:rPr>
          <w:rFonts w:ascii="Cambria" w:hAnsi="Cambria"/>
          <w:sz w:val="20"/>
          <w:szCs w:val="20"/>
        </w:rPr>
        <w:t xml:space="preserve"> </w:t>
      </w:r>
    </w:p>
    <w:p w:rsidR="00A81CF4" w:rsidRPr="00A81CF4" w:rsidRDefault="00A81CF4" w:rsidP="00A81CF4">
      <w:pPr>
        <w:pStyle w:val="Odstavecseseznamem"/>
        <w:widowControl/>
        <w:numPr>
          <w:ilvl w:val="1"/>
          <w:numId w:val="30"/>
        </w:numPr>
        <w:suppressAutoHyphens w:val="0"/>
        <w:spacing w:before="100" w:beforeAutospacing="1" w:line="276" w:lineRule="auto"/>
        <w:jc w:val="both"/>
        <w:rPr>
          <w:rFonts w:ascii="Cambria" w:hAnsi="Cambria"/>
          <w:sz w:val="20"/>
          <w:szCs w:val="20"/>
        </w:rPr>
      </w:pPr>
      <w:r w:rsidRPr="00A81CF4">
        <w:rPr>
          <w:rFonts w:ascii="Cambria" w:hAnsi="Cambria" w:cs="Arial"/>
          <w:color w:val="000000"/>
          <w:sz w:val="20"/>
          <w:szCs w:val="20"/>
          <w:shd w:val="clear" w:color="auto" w:fill="FFFFFF"/>
        </w:rPr>
        <w:t>j</w:t>
      </w:r>
      <w:r w:rsidRPr="00A81CF4">
        <w:rPr>
          <w:rFonts w:ascii="Cambria" w:hAnsi="Cambria"/>
          <w:sz w:val="20"/>
          <w:szCs w:val="20"/>
        </w:rPr>
        <w:t>e</w:t>
      </w:r>
      <w:r w:rsidRPr="00B7000F">
        <w:rPr>
          <w:rFonts w:ascii="Cambria" w:hAnsi="Cambria"/>
          <w:sz w:val="20"/>
          <w:szCs w:val="20"/>
        </w:rPr>
        <w:t xml:space="preserve">likož obvykle pracujeme jen s omezeným výběrem objektů ze základního souboru, právě tomuto výběru říkáme </w:t>
      </w:r>
      <w:r w:rsidRPr="00B7000F">
        <w:rPr>
          <w:rFonts w:ascii="Cambria" w:hAnsi="Cambria"/>
          <w:b/>
          <w:bCs/>
          <w:sz w:val="20"/>
          <w:szCs w:val="20"/>
        </w:rPr>
        <w:t>statistický soubor</w:t>
      </w:r>
    </w:p>
    <w:p w:rsidR="00A81CF4" w:rsidRDefault="00A81CF4" w:rsidP="00A81CF4">
      <w:pPr>
        <w:pStyle w:val="Normlnweb"/>
        <w:numPr>
          <w:ilvl w:val="0"/>
          <w:numId w:val="30"/>
        </w:numPr>
        <w:spacing w:after="0" w:afterAutospacing="0"/>
        <w:jc w:val="both"/>
        <w:rPr>
          <w:rFonts w:ascii="Cambria" w:hAnsi="Cambria"/>
          <w:sz w:val="20"/>
          <w:szCs w:val="20"/>
        </w:rPr>
      </w:pPr>
      <w:r>
        <w:rPr>
          <w:rFonts w:ascii="Cambria" w:hAnsi="Cambria"/>
          <w:sz w:val="20"/>
          <w:szCs w:val="20"/>
        </w:rPr>
        <w:t>o</w:t>
      </w:r>
      <w:r w:rsidRPr="00B7000F">
        <w:rPr>
          <w:rFonts w:ascii="Cambria" w:hAnsi="Cambria"/>
          <w:sz w:val="20"/>
          <w:szCs w:val="20"/>
        </w:rPr>
        <w:t xml:space="preserve">bjektem zkoumání matematické statistiky je </w:t>
      </w:r>
      <w:r w:rsidRPr="00B7000F">
        <w:rPr>
          <w:rFonts w:ascii="Cambria" w:hAnsi="Cambria"/>
          <w:b/>
          <w:bCs/>
          <w:sz w:val="20"/>
          <w:szCs w:val="20"/>
        </w:rPr>
        <w:t>statistický soubor</w:t>
      </w:r>
      <w:r w:rsidRPr="00B7000F">
        <w:rPr>
          <w:rFonts w:ascii="Cambria" w:hAnsi="Cambria"/>
          <w:sz w:val="20"/>
          <w:szCs w:val="20"/>
        </w:rPr>
        <w:t>, což chápeme jako posloupnost údajů (většinou číselných nebo vyjádřených</w:t>
      </w:r>
      <w:r>
        <w:rPr>
          <w:rFonts w:ascii="Cambria" w:hAnsi="Cambria"/>
          <w:sz w:val="20"/>
          <w:szCs w:val="20"/>
        </w:rPr>
        <w:t xml:space="preserve"> číselně) o nějakých objektech</w:t>
      </w:r>
    </w:p>
    <w:p w:rsidR="00A81CF4" w:rsidRPr="00B7000F" w:rsidRDefault="00A81CF4" w:rsidP="00A81CF4">
      <w:pPr>
        <w:pStyle w:val="Normlnweb"/>
        <w:numPr>
          <w:ilvl w:val="1"/>
          <w:numId w:val="30"/>
        </w:numPr>
        <w:jc w:val="both"/>
        <w:rPr>
          <w:rFonts w:ascii="Cambria" w:hAnsi="Cambria"/>
          <w:sz w:val="20"/>
          <w:szCs w:val="20"/>
        </w:rPr>
      </w:pPr>
      <w:r>
        <w:rPr>
          <w:rFonts w:ascii="Cambria" w:hAnsi="Cambria"/>
          <w:sz w:val="20"/>
          <w:szCs w:val="20"/>
        </w:rPr>
        <w:t>t</w:t>
      </w:r>
      <w:r w:rsidRPr="00B7000F">
        <w:rPr>
          <w:rFonts w:ascii="Cambria" w:hAnsi="Cambria"/>
          <w:sz w:val="20"/>
          <w:szCs w:val="20"/>
        </w:rPr>
        <w:t xml:space="preserve">ypy těchto údajů někdy nazýváme </w:t>
      </w:r>
      <w:r w:rsidRPr="00B7000F">
        <w:rPr>
          <w:rFonts w:ascii="Cambria" w:hAnsi="Cambria"/>
          <w:b/>
          <w:bCs/>
          <w:sz w:val="20"/>
          <w:szCs w:val="20"/>
        </w:rPr>
        <w:t>statistické znaky</w:t>
      </w:r>
      <w:r w:rsidRPr="00B7000F">
        <w:rPr>
          <w:rFonts w:ascii="Cambria" w:hAnsi="Cambria"/>
          <w:sz w:val="20"/>
          <w:szCs w:val="20"/>
        </w:rPr>
        <w:t xml:space="preserve"> a jejich počet pak určuje </w:t>
      </w:r>
      <w:r w:rsidRPr="00B7000F">
        <w:rPr>
          <w:rFonts w:ascii="Cambria" w:hAnsi="Cambria"/>
          <w:b/>
          <w:bCs/>
          <w:sz w:val="20"/>
          <w:szCs w:val="20"/>
        </w:rPr>
        <w:t>rozměr statistického souboru</w:t>
      </w:r>
    </w:p>
    <w:p w:rsidR="00A81CF4" w:rsidRPr="00B7000F" w:rsidRDefault="00A81CF4" w:rsidP="00A81CF4">
      <w:pPr>
        <w:pStyle w:val="Normlnweb"/>
        <w:numPr>
          <w:ilvl w:val="0"/>
          <w:numId w:val="30"/>
        </w:numPr>
        <w:jc w:val="both"/>
        <w:rPr>
          <w:rFonts w:ascii="Cambria" w:hAnsi="Cambria"/>
          <w:sz w:val="20"/>
          <w:szCs w:val="20"/>
        </w:rPr>
      </w:pPr>
      <w:r>
        <w:rPr>
          <w:rFonts w:ascii="Cambria" w:hAnsi="Cambria"/>
          <w:sz w:val="20"/>
          <w:szCs w:val="20"/>
        </w:rPr>
        <w:t>a</w:t>
      </w:r>
      <w:r w:rsidRPr="00B7000F">
        <w:rPr>
          <w:rFonts w:ascii="Cambria" w:hAnsi="Cambria"/>
          <w:sz w:val="20"/>
          <w:szCs w:val="20"/>
        </w:rPr>
        <w:t xml:space="preserve">by vybraný vzorek správně vypovídal o základním souboru, výběr by měl být reprezentativní. Pro nedostatek informací o základním souboru většinou spoléháme na </w:t>
      </w:r>
      <w:r w:rsidRPr="00B7000F">
        <w:rPr>
          <w:rFonts w:ascii="Cambria" w:hAnsi="Cambria"/>
          <w:b/>
          <w:bCs/>
          <w:sz w:val="20"/>
          <w:szCs w:val="20"/>
        </w:rPr>
        <w:t>náhodný výběr</w:t>
      </w:r>
      <w:r w:rsidRPr="00B7000F">
        <w:rPr>
          <w:rFonts w:ascii="Cambria" w:hAnsi="Cambria"/>
          <w:sz w:val="20"/>
          <w:szCs w:val="20"/>
        </w:rPr>
        <w:t xml:space="preserve"> a na to, že náhoda nám zaručí reprezentativnost vzorku.</w:t>
      </w:r>
    </w:p>
    <w:p w:rsidR="00D46EA9" w:rsidRDefault="00A81CF4" w:rsidP="00D46EA9">
      <w:pPr>
        <w:pStyle w:val="Normlnweb"/>
        <w:spacing w:before="0" w:beforeAutospacing="0" w:after="120" w:afterAutospacing="0"/>
        <w:jc w:val="both"/>
        <w:rPr>
          <w:rFonts w:ascii="Cambria" w:hAnsi="Cambria"/>
          <w:sz w:val="20"/>
          <w:szCs w:val="20"/>
        </w:rPr>
      </w:pPr>
      <w:r w:rsidRPr="00D46EA9">
        <w:rPr>
          <w:rFonts w:ascii="Cambria" w:hAnsi="Cambria"/>
          <w:b/>
          <w:bCs/>
          <w:sz w:val="20"/>
          <w:szCs w:val="20"/>
        </w:rPr>
        <w:t>Jednorozměrný statistický soubor</w:t>
      </w:r>
      <w:r w:rsidRPr="00D46EA9">
        <w:rPr>
          <w:rFonts w:ascii="Cambria" w:hAnsi="Cambria"/>
          <w:b/>
          <w:sz w:val="20"/>
          <w:szCs w:val="20"/>
        </w:rPr>
        <w:t>:</w:t>
      </w:r>
      <w:r w:rsidRPr="00B7000F">
        <w:rPr>
          <w:rFonts w:ascii="Cambria" w:hAnsi="Cambria"/>
          <w:sz w:val="20"/>
          <w:szCs w:val="20"/>
        </w:rPr>
        <w:t xml:space="preserve"> statistický soubor omezený pouze na jeden statistický znak (např. hmotnost slonů). </w:t>
      </w:r>
      <w:r w:rsidR="00D46EA9" w:rsidRPr="00D46EA9">
        <w:rPr>
          <w:rFonts w:ascii="Cambria" w:hAnsi="Cambria"/>
          <w:b/>
          <w:sz w:val="20"/>
          <w:szCs w:val="20"/>
        </w:rPr>
        <w:t>Dvourozměrný statistický soubor:</w:t>
      </w:r>
      <w:r w:rsidR="00D46EA9">
        <w:rPr>
          <w:rFonts w:ascii="Cambria" w:hAnsi="Cambria"/>
          <w:sz w:val="20"/>
          <w:szCs w:val="20"/>
        </w:rPr>
        <w:t xml:space="preserve"> více statistických znaků (např. výška a hmotnost slonů).</w:t>
      </w:r>
    </w:p>
    <w:p w:rsidR="004E33F8" w:rsidRDefault="004E33F8" w:rsidP="004E33F8">
      <w:pPr>
        <w:pStyle w:val="Normlnweb"/>
        <w:spacing w:before="120" w:beforeAutospacing="0" w:after="120" w:afterAutospacing="0"/>
        <w:jc w:val="both"/>
        <w:rPr>
          <w:rFonts w:ascii="Cambria" w:hAnsi="Cambria"/>
          <w:sz w:val="20"/>
          <w:szCs w:val="20"/>
        </w:rPr>
      </w:pPr>
      <w:r w:rsidRPr="00F31EFA">
        <w:rPr>
          <w:rFonts w:ascii="Cambria" w:hAnsi="Cambria"/>
          <w:sz w:val="20"/>
          <w:szCs w:val="20"/>
        </w:rPr>
        <w:t xml:space="preserve">Jazykové korpusy jsou soubory dat o přirozeném jazyce. V dnešní době jsou obrovské (až desítky miliard slov). Využití statistiky pro popis jevů v jazyce je vhodný způsob. </w:t>
      </w:r>
    </w:p>
    <w:p w:rsidR="004E33F8" w:rsidRDefault="004E33F8" w:rsidP="00D46EA9">
      <w:pPr>
        <w:pStyle w:val="Normlnweb"/>
        <w:spacing w:before="0" w:beforeAutospacing="0" w:after="120" w:afterAutospacing="0"/>
        <w:jc w:val="both"/>
        <w:rPr>
          <w:rFonts w:ascii="Cambria" w:hAnsi="Cambria"/>
          <w:sz w:val="20"/>
          <w:szCs w:val="20"/>
        </w:rPr>
      </w:pPr>
    </w:p>
    <w:p w:rsidR="00D46EA9" w:rsidRDefault="00D46EA9" w:rsidP="00D46EA9">
      <w:pPr>
        <w:pStyle w:val="Normlnweb"/>
        <w:spacing w:before="0" w:beforeAutospacing="0" w:after="120" w:afterAutospacing="0"/>
        <w:jc w:val="both"/>
        <w:rPr>
          <w:rFonts w:ascii="Cambria" w:hAnsi="Cambria"/>
          <w:sz w:val="20"/>
          <w:szCs w:val="20"/>
        </w:rPr>
      </w:pPr>
    </w:p>
    <w:p w:rsidR="00D46EA9" w:rsidRPr="00D46EA9" w:rsidRDefault="00D46EA9" w:rsidP="00D46EA9">
      <w:pPr>
        <w:pStyle w:val="Normlnweb"/>
        <w:spacing w:before="0" w:beforeAutospacing="0" w:after="120" w:afterAutospacing="0"/>
        <w:jc w:val="both"/>
        <w:rPr>
          <w:rFonts w:ascii="Cambria" w:hAnsi="Cambria"/>
          <w:smallCaps/>
          <w:sz w:val="20"/>
          <w:szCs w:val="20"/>
        </w:rPr>
      </w:pPr>
      <w:r w:rsidRPr="00D46EA9">
        <w:rPr>
          <w:rFonts w:ascii="Cambria" w:hAnsi="Cambria"/>
          <w:smallCaps/>
          <w:sz w:val="20"/>
          <w:szCs w:val="20"/>
        </w:rPr>
        <w:t>Rozložení četnosti</w:t>
      </w:r>
      <w:r>
        <w:rPr>
          <w:rFonts w:ascii="Cambria" w:hAnsi="Cambria"/>
          <w:smallCaps/>
          <w:sz w:val="20"/>
          <w:szCs w:val="20"/>
        </w:rPr>
        <w:t xml:space="preserve"> statistického souboru</w:t>
      </w:r>
    </w:p>
    <w:p w:rsidR="00D46EA9" w:rsidRDefault="00A81CF4" w:rsidP="00D46EA9">
      <w:pPr>
        <w:pStyle w:val="Normlnweb"/>
        <w:spacing w:before="0" w:beforeAutospacing="0" w:after="120" w:afterAutospacing="0"/>
        <w:jc w:val="both"/>
        <w:rPr>
          <w:rFonts w:ascii="Cambria" w:hAnsi="Cambria"/>
          <w:sz w:val="20"/>
          <w:szCs w:val="20"/>
        </w:rPr>
      </w:pPr>
      <w:r w:rsidRPr="00B7000F">
        <w:rPr>
          <w:rFonts w:ascii="Cambria" w:hAnsi="Cambria"/>
          <w:sz w:val="20"/>
          <w:szCs w:val="20"/>
        </w:rPr>
        <w:t xml:space="preserve">Např. zvážili jsme šest slonů a naměřili hodnoty 2, 4, 4, 4, 5 a 11 tun. </w:t>
      </w:r>
    </w:p>
    <w:p w:rsidR="00A81CF4" w:rsidRPr="00B7000F" w:rsidRDefault="00A81CF4" w:rsidP="00D46EA9">
      <w:pPr>
        <w:pStyle w:val="Normlnweb"/>
        <w:spacing w:before="0" w:beforeAutospacing="0" w:after="120" w:afterAutospacing="0"/>
        <w:jc w:val="both"/>
        <w:rPr>
          <w:rFonts w:ascii="Cambria" w:hAnsi="Cambria"/>
          <w:sz w:val="20"/>
          <w:szCs w:val="20"/>
        </w:rPr>
      </w:pPr>
      <w:r w:rsidRPr="00B7000F">
        <w:rPr>
          <w:rFonts w:ascii="Cambria" w:hAnsi="Cambria"/>
          <w:sz w:val="20"/>
          <w:szCs w:val="20"/>
        </w:rPr>
        <w:t>Statistický soubor pak bude šestice (2, 4, 4, 4, 5, 11)</w:t>
      </w:r>
    </w:p>
    <w:p w:rsidR="00A81CF4" w:rsidRPr="00B7000F" w:rsidRDefault="00A81CF4" w:rsidP="00D46EA9">
      <w:pPr>
        <w:pStyle w:val="Normlnweb"/>
        <w:numPr>
          <w:ilvl w:val="0"/>
          <w:numId w:val="31"/>
        </w:numPr>
        <w:spacing w:before="0" w:beforeAutospacing="0" w:after="0" w:afterAutospacing="0"/>
        <w:jc w:val="both"/>
        <w:rPr>
          <w:rFonts w:ascii="Cambria" w:hAnsi="Cambria"/>
          <w:sz w:val="20"/>
          <w:szCs w:val="20"/>
        </w:rPr>
      </w:pPr>
      <w:r w:rsidRPr="00B7000F">
        <w:rPr>
          <w:rFonts w:ascii="Cambria" w:hAnsi="Cambria"/>
          <w:b/>
          <w:bCs/>
          <w:sz w:val="20"/>
          <w:szCs w:val="20"/>
        </w:rPr>
        <w:t>rozsah statistického souboru</w:t>
      </w:r>
      <w:r w:rsidRPr="00B7000F">
        <w:rPr>
          <w:rFonts w:ascii="Cambria" w:hAnsi="Cambria"/>
          <w:sz w:val="20"/>
          <w:szCs w:val="20"/>
        </w:rPr>
        <w:t>: počet prvků statistického souboru (v našem případě 6)</w:t>
      </w:r>
    </w:p>
    <w:p w:rsidR="00A81CF4" w:rsidRPr="00B7000F" w:rsidRDefault="00A81CF4" w:rsidP="00D46EA9">
      <w:pPr>
        <w:pStyle w:val="Normlnweb"/>
        <w:numPr>
          <w:ilvl w:val="0"/>
          <w:numId w:val="31"/>
        </w:numPr>
        <w:spacing w:before="0" w:beforeAutospacing="0" w:after="0" w:afterAutospacing="0"/>
        <w:jc w:val="both"/>
        <w:rPr>
          <w:rFonts w:ascii="Cambria" w:hAnsi="Cambria"/>
          <w:sz w:val="20"/>
          <w:szCs w:val="20"/>
        </w:rPr>
      </w:pPr>
      <w:r w:rsidRPr="00B7000F">
        <w:rPr>
          <w:rFonts w:ascii="Cambria" w:hAnsi="Cambria"/>
          <w:b/>
          <w:bCs/>
          <w:sz w:val="20"/>
          <w:szCs w:val="20"/>
        </w:rPr>
        <w:t>absolutní četnost hodnoty</w:t>
      </w:r>
      <w:r w:rsidRPr="00B7000F">
        <w:rPr>
          <w:rFonts w:ascii="Cambria" w:hAnsi="Cambria"/>
          <w:sz w:val="20"/>
          <w:szCs w:val="20"/>
        </w:rPr>
        <w:t>: počet výskytu konkrétní hodnoty v daném statistickém souboru (v našem případě je absolutní četnost prvku čtyři 3)</w:t>
      </w:r>
    </w:p>
    <w:p w:rsidR="00A81CF4" w:rsidRPr="00B7000F" w:rsidRDefault="00A81CF4" w:rsidP="00D46EA9">
      <w:pPr>
        <w:pStyle w:val="Normlnweb"/>
        <w:numPr>
          <w:ilvl w:val="0"/>
          <w:numId w:val="31"/>
        </w:numPr>
        <w:spacing w:before="0" w:beforeAutospacing="0" w:after="0" w:afterAutospacing="0"/>
        <w:jc w:val="both"/>
        <w:rPr>
          <w:rFonts w:ascii="Cambria" w:hAnsi="Cambria"/>
          <w:sz w:val="20"/>
          <w:szCs w:val="20"/>
        </w:rPr>
      </w:pPr>
      <w:r w:rsidRPr="00B7000F">
        <w:rPr>
          <w:rFonts w:ascii="Cambria" w:hAnsi="Cambria"/>
          <w:b/>
          <w:bCs/>
          <w:sz w:val="20"/>
          <w:szCs w:val="20"/>
        </w:rPr>
        <w:t>relativní četnost hodnoty</w:t>
      </w:r>
      <w:r w:rsidRPr="00B7000F">
        <w:rPr>
          <w:rFonts w:ascii="Cambria" w:hAnsi="Cambria"/>
          <w:sz w:val="20"/>
          <w:szCs w:val="20"/>
        </w:rPr>
        <w:t>: absolutní četnost podělená rozsahem souboru, udává se obvykle v procentech (např. relativní četnost hodnoty 4 je 50 %)</w:t>
      </w:r>
    </w:p>
    <w:p w:rsidR="00A81CF4" w:rsidRPr="00B7000F" w:rsidRDefault="00A81CF4" w:rsidP="00D46EA9">
      <w:pPr>
        <w:pStyle w:val="Normlnweb"/>
        <w:numPr>
          <w:ilvl w:val="0"/>
          <w:numId w:val="31"/>
        </w:numPr>
        <w:spacing w:before="0" w:beforeAutospacing="0" w:after="0" w:afterAutospacing="0"/>
        <w:jc w:val="both"/>
        <w:rPr>
          <w:rFonts w:ascii="Cambria" w:hAnsi="Cambria"/>
          <w:sz w:val="20"/>
          <w:szCs w:val="20"/>
        </w:rPr>
      </w:pPr>
      <w:r w:rsidRPr="00B7000F">
        <w:rPr>
          <w:rFonts w:ascii="Cambria" w:hAnsi="Cambria"/>
          <w:b/>
          <w:bCs/>
          <w:sz w:val="20"/>
          <w:szCs w:val="20"/>
        </w:rPr>
        <w:t>kumulativní četnost hodnoty</w:t>
      </w:r>
      <w:r w:rsidRPr="00B7000F">
        <w:rPr>
          <w:rFonts w:ascii="Cambria" w:hAnsi="Cambria"/>
          <w:sz w:val="20"/>
          <w:szCs w:val="20"/>
        </w:rPr>
        <w:t>: četnost hodnoty souboru plus četnost všech menších hodnot. Opět rozeznáváme absolutní i relativní kumulativní četnost hodnoty. (v našem případě kumulativní absolutní četnost hodnoty 4 je 4, kumulativní relativní četnost hodnoty 4 je 66 %)</w:t>
      </w:r>
    </w:p>
    <w:p w:rsidR="00A81CF4" w:rsidRDefault="00A81CF4" w:rsidP="00910B42">
      <w:pPr>
        <w:pStyle w:val="Normlnweb"/>
        <w:spacing w:before="120" w:beforeAutospacing="0"/>
        <w:jc w:val="both"/>
        <w:rPr>
          <w:rFonts w:ascii="Cambria" w:hAnsi="Cambria"/>
          <w:sz w:val="20"/>
          <w:szCs w:val="20"/>
        </w:rPr>
      </w:pPr>
      <w:r w:rsidRPr="00B7000F">
        <w:rPr>
          <w:rFonts w:ascii="Cambria" w:hAnsi="Cambria"/>
          <w:sz w:val="20"/>
          <w:szCs w:val="20"/>
        </w:rPr>
        <w:t xml:space="preserve">Četnosti můžeme zaznamenat do sloupcového grafu – graf funkce, který má na ose </w:t>
      </w:r>
      <w:r w:rsidRPr="00B7000F">
        <w:rPr>
          <w:rFonts w:ascii="Cambria" w:hAnsi="Cambria"/>
          <w:i/>
          <w:iCs/>
          <w:sz w:val="20"/>
          <w:szCs w:val="20"/>
        </w:rPr>
        <w:t xml:space="preserve">x </w:t>
      </w:r>
      <w:r w:rsidRPr="00B7000F">
        <w:rPr>
          <w:rFonts w:ascii="Cambria" w:hAnsi="Cambria"/>
          <w:sz w:val="20"/>
          <w:szCs w:val="20"/>
        </w:rPr>
        <w:t xml:space="preserve">jména tříd a na ose </w:t>
      </w:r>
      <w:r w:rsidRPr="00B7000F">
        <w:rPr>
          <w:rFonts w:ascii="Cambria" w:hAnsi="Cambria"/>
          <w:i/>
          <w:iCs/>
          <w:sz w:val="20"/>
          <w:szCs w:val="20"/>
        </w:rPr>
        <w:t>y</w:t>
      </w:r>
      <w:r w:rsidRPr="00B7000F">
        <w:rPr>
          <w:rFonts w:ascii="Cambria" w:hAnsi="Cambria"/>
          <w:sz w:val="20"/>
          <w:szCs w:val="20"/>
        </w:rPr>
        <w:t xml:space="preserve"> jejich absolutní nebo relativní četnosti, se nazývá </w:t>
      </w:r>
      <w:r w:rsidRPr="00B7000F">
        <w:rPr>
          <w:rFonts w:ascii="Cambria" w:hAnsi="Cambria"/>
          <w:b/>
          <w:bCs/>
          <w:sz w:val="20"/>
          <w:szCs w:val="20"/>
        </w:rPr>
        <w:t>histrogram</w:t>
      </w:r>
      <w:r w:rsidRPr="00B7000F">
        <w:rPr>
          <w:rFonts w:ascii="Cambria" w:hAnsi="Cambria"/>
          <w:sz w:val="20"/>
          <w:szCs w:val="20"/>
        </w:rPr>
        <w:t xml:space="preserve">. </w:t>
      </w:r>
    </w:p>
    <w:p w:rsidR="00D46EA9" w:rsidRPr="00B7000F" w:rsidRDefault="00D46EA9" w:rsidP="00D46EA9">
      <w:pPr>
        <w:pStyle w:val="Normlnweb"/>
        <w:spacing w:before="0" w:beforeAutospacing="0" w:after="120" w:afterAutospacing="0"/>
        <w:jc w:val="both"/>
        <w:rPr>
          <w:rFonts w:ascii="Cambria" w:hAnsi="Cambria"/>
          <w:sz w:val="20"/>
          <w:szCs w:val="20"/>
        </w:rPr>
      </w:pPr>
    </w:p>
    <w:p w:rsidR="00D46EA9" w:rsidRDefault="00A81CF4" w:rsidP="00D46EA9">
      <w:pPr>
        <w:pStyle w:val="Normlnweb"/>
        <w:spacing w:before="0" w:beforeAutospacing="0" w:after="120" w:afterAutospacing="0"/>
        <w:jc w:val="both"/>
        <w:rPr>
          <w:rFonts w:ascii="Cambria" w:hAnsi="Cambria"/>
          <w:sz w:val="20"/>
          <w:szCs w:val="20"/>
        </w:rPr>
      </w:pPr>
      <w:r w:rsidRPr="00D46EA9">
        <w:rPr>
          <w:rFonts w:ascii="Cambria" w:hAnsi="Cambria"/>
          <w:smallCaps/>
          <w:sz w:val="20"/>
          <w:szCs w:val="20"/>
        </w:rPr>
        <w:t>Charakteristiky polohy:</w:t>
      </w:r>
      <w:r w:rsidRPr="00B7000F">
        <w:rPr>
          <w:rFonts w:ascii="Cambria" w:hAnsi="Cambria"/>
          <w:sz w:val="20"/>
          <w:szCs w:val="20"/>
        </w:rPr>
        <w:t xml:space="preserve"> </w:t>
      </w:r>
    </w:p>
    <w:p w:rsidR="00A81CF4" w:rsidRPr="00B7000F" w:rsidRDefault="00A81CF4" w:rsidP="00D46EA9">
      <w:pPr>
        <w:pStyle w:val="Normlnweb"/>
        <w:numPr>
          <w:ilvl w:val="0"/>
          <w:numId w:val="32"/>
        </w:numPr>
        <w:spacing w:before="0" w:beforeAutospacing="0" w:after="120" w:afterAutospacing="0"/>
        <w:jc w:val="both"/>
        <w:rPr>
          <w:rFonts w:ascii="Cambria" w:hAnsi="Cambria"/>
          <w:sz w:val="20"/>
          <w:szCs w:val="20"/>
        </w:rPr>
      </w:pPr>
      <w:r w:rsidRPr="00B7000F">
        <w:rPr>
          <w:rFonts w:ascii="Cambria" w:hAnsi="Cambria"/>
          <w:sz w:val="20"/>
          <w:szCs w:val="20"/>
        </w:rPr>
        <w:t xml:space="preserve">shrnují potenciálně velké množství dat do několika málo čísel, které lze snadno interpretovat a vytvořit si tak </w:t>
      </w:r>
      <w:r w:rsidRPr="00910B42">
        <w:rPr>
          <w:rFonts w:ascii="Cambria" w:hAnsi="Cambria"/>
          <w:sz w:val="20"/>
          <w:szCs w:val="20"/>
          <w:u w:val="single"/>
        </w:rPr>
        <w:t>hrubý úsudek o celém vzorku dat</w:t>
      </w:r>
      <w:r w:rsidRPr="00B7000F">
        <w:rPr>
          <w:rFonts w:ascii="Cambria" w:hAnsi="Cambria"/>
          <w:sz w:val="20"/>
          <w:szCs w:val="20"/>
        </w:rPr>
        <w:t xml:space="preserve"> </w:t>
      </w:r>
      <w:r w:rsidR="00D46EA9">
        <w:rPr>
          <w:rFonts w:ascii="Cambria" w:hAnsi="Cambria"/>
          <w:sz w:val="20"/>
          <w:szCs w:val="20"/>
        </w:rPr>
        <w:t>(např. jak těžký je běžný slon)</w:t>
      </w:r>
    </w:p>
    <w:p w:rsidR="00D46EA9" w:rsidRPr="00B7000F" w:rsidRDefault="00D46EA9" w:rsidP="00D46EA9">
      <w:pPr>
        <w:pStyle w:val="Normlnweb"/>
        <w:numPr>
          <w:ilvl w:val="0"/>
          <w:numId w:val="32"/>
        </w:numPr>
        <w:spacing w:before="0" w:beforeAutospacing="0" w:after="120" w:afterAutospacing="0"/>
        <w:jc w:val="both"/>
        <w:rPr>
          <w:rFonts w:ascii="Cambria" w:hAnsi="Cambria"/>
          <w:sz w:val="20"/>
          <w:szCs w:val="20"/>
        </w:rPr>
      </w:pPr>
      <w:r w:rsidRPr="00B7000F">
        <w:rPr>
          <w:rFonts w:ascii="Cambria" w:hAnsi="Cambria"/>
          <w:b/>
          <w:bCs/>
          <w:sz w:val="20"/>
          <w:szCs w:val="20"/>
        </w:rPr>
        <w:t>aritmetický průměr</w:t>
      </w:r>
      <w:r w:rsidRPr="00B7000F">
        <w:rPr>
          <w:rFonts w:ascii="Cambria" w:hAnsi="Cambria"/>
          <w:sz w:val="20"/>
          <w:szCs w:val="20"/>
        </w:rPr>
        <w:t xml:space="preserve"> (</w:t>
      </w:r>
      <w:r w:rsidRPr="00B7000F">
        <w:rPr>
          <w:rFonts w:ascii="Cambria" w:hAnsi="Cambria"/>
          <w:i/>
          <w:iCs/>
          <w:sz w:val="20"/>
          <w:szCs w:val="20"/>
        </w:rPr>
        <w:t>avg</w:t>
      </w:r>
      <w:r w:rsidRPr="00B7000F">
        <w:rPr>
          <w:rFonts w:ascii="Cambria" w:hAnsi="Cambria"/>
          <w:sz w:val="20"/>
          <w:szCs w:val="20"/>
        </w:rPr>
        <w:t>) – součet hodnot ve statistickém souboru podělený velikostí souboru (Pokud bychom uvažovali sloupce v histogramu jako závaží, pak průměr je těžištěm histogra</w:t>
      </w:r>
      <w:r>
        <w:rPr>
          <w:rFonts w:ascii="Cambria" w:hAnsi="Cambria"/>
          <w:sz w:val="20"/>
          <w:szCs w:val="20"/>
        </w:rPr>
        <w:t>mu. Pro náš soubor je průměr 5)</w:t>
      </w:r>
    </w:p>
    <w:p w:rsidR="00A81CF4" w:rsidRPr="00B7000F" w:rsidRDefault="00D46EA9" w:rsidP="00D46EA9">
      <w:pPr>
        <w:pStyle w:val="Normlnweb"/>
        <w:numPr>
          <w:ilvl w:val="0"/>
          <w:numId w:val="32"/>
        </w:numPr>
        <w:spacing w:before="0" w:beforeAutospacing="0" w:after="0" w:afterAutospacing="0"/>
        <w:jc w:val="both"/>
        <w:rPr>
          <w:rFonts w:ascii="Cambria" w:hAnsi="Cambria"/>
          <w:sz w:val="20"/>
          <w:szCs w:val="20"/>
        </w:rPr>
      </w:pPr>
      <w:r>
        <w:rPr>
          <w:rFonts w:ascii="Cambria" w:hAnsi="Cambria"/>
          <w:b/>
          <w:bCs/>
          <w:sz w:val="20"/>
          <w:szCs w:val="20"/>
        </w:rPr>
        <w:t>m</w:t>
      </w:r>
      <w:r w:rsidR="00A81CF4" w:rsidRPr="00B7000F">
        <w:rPr>
          <w:rFonts w:ascii="Cambria" w:hAnsi="Cambria"/>
          <w:b/>
          <w:bCs/>
          <w:sz w:val="20"/>
          <w:szCs w:val="20"/>
        </w:rPr>
        <w:t>odus</w:t>
      </w:r>
      <w:r w:rsidR="00A81CF4" w:rsidRPr="00B7000F">
        <w:rPr>
          <w:rFonts w:ascii="Cambria" w:hAnsi="Cambria"/>
          <w:sz w:val="20"/>
          <w:szCs w:val="20"/>
        </w:rPr>
        <w:t xml:space="preserve"> – hodnota či třída s největší četnosti (v našem ukázkovém souboru je modus 4)</w:t>
      </w:r>
    </w:p>
    <w:p w:rsidR="00A81CF4" w:rsidRDefault="00A81CF4" w:rsidP="00D46EA9">
      <w:pPr>
        <w:pStyle w:val="Normlnweb"/>
        <w:numPr>
          <w:ilvl w:val="0"/>
          <w:numId w:val="32"/>
        </w:numPr>
        <w:spacing w:before="0" w:beforeAutospacing="0" w:after="0" w:afterAutospacing="0"/>
        <w:jc w:val="both"/>
        <w:rPr>
          <w:rFonts w:ascii="Cambria" w:hAnsi="Cambria"/>
          <w:sz w:val="20"/>
          <w:szCs w:val="20"/>
        </w:rPr>
      </w:pPr>
      <w:r w:rsidRPr="00B7000F">
        <w:rPr>
          <w:rFonts w:ascii="Cambria" w:hAnsi="Cambria"/>
          <w:b/>
          <w:bCs/>
          <w:sz w:val="20"/>
          <w:szCs w:val="20"/>
        </w:rPr>
        <w:t>medián</w:t>
      </w:r>
      <w:r w:rsidRPr="00B7000F">
        <w:rPr>
          <w:rFonts w:ascii="Cambria" w:hAnsi="Cambria"/>
          <w:sz w:val="20"/>
          <w:szCs w:val="20"/>
        </w:rPr>
        <w:t xml:space="preserve"> </w:t>
      </w:r>
      <w:r w:rsidR="00D46EA9" w:rsidRPr="00B7000F">
        <w:rPr>
          <w:rFonts w:ascii="Cambria" w:hAnsi="Cambria"/>
          <w:sz w:val="20"/>
          <w:szCs w:val="20"/>
        </w:rPr>
        <w:t xml:space="preserve">– </w:t>
      </w:r>
      <w:r w:rsidRPr="00B7000F">
        <w:rPr>
          <w:rFonts w:ascii="Cambria" w:hAnsi="Cambria"/>
          <w:sz w:val="20"/>
          <w:szCs w:val="20"/>
        </w:rPr>
        <w:t>“prostřední” hodnota v souboru po jeho setřídění. V případě, že datový soubor má sudý počet prvků, je to průměr ze dvou prostředních. (v našem případě je medián 4). Medián není citlivý na extrémní odchylky jako průměr – např. relativně málo hodně vysokých hodnot mže průměr vychýlit i hodně nahoru, zatím</w:t>
      </w:r>
      <w:r w:rsidR="00D46EA9">
        <w:rPr>
          <w:rFonts w:ascii="Cambria" w:hAnsi="Cambria"/>
          <w:sz w:val="20"/>
          <w:szCs w:val="20"/>
        </w:rPr>
        <w:t>co u mediánu se neprojeví vůbec</w:t>
      </w:r>
    </w:p>
    <w:p w:rsidR="00D46EA9" w:rsidRDefault="00D46EA9" w:rsidP="00D46EA9">
      <w:pPr>
        <w:pStyle w:val="Normlnweb"/>
        <w:spacing w:before="0" w:beforeAutospacing="0" w:after="0" w:afterAutospacing="0"/>
        <w:jc w:val="both"/>
        <w:rPr>
          <w:rFonts w:ascii="Cambria" w:hAnsi="Cambria"/>
          <w:sz w:val="20"/>
          <w:szCs w:val="20"/>
        </w:rPr>
      </w:pPr>
    </w:p>
    <w:p w:rsidR="00D46EA9" w:rsidRDefault="00D46EA9" w:rsidP="00D46EA9">
      <w:pPr>
        <w:pStyle w:val="Normlnweb"/>
        <w:spacing w:before="0" w:beforeAutospacing="0" w:after="0" w:afterAutospacing="0"/>
        <w:jc w:val="both"/>
        <w:rPr>
          <w:rFonts w:ascii="Cambria" w:hAnsi="Cambria"/>
          <w:sz w:val="20"/>
          <w:szCs w:val="20"/>
        </w:rPr>
      </w:pPr>
    </w:p>
    <w:p w:rsidR="00D46EA9" w:rsidRPr="00D46EA9" w:rsidRDefault="00A81CF4" w:rsidP="00D46EA9">
      <w:pPr>
        <w:pStyle w:val="Normlnweb"/>
        <w:spacing w:before="0" w:beforeAutospacing="0" w:after="120" w:afterAutospacing="0"/>
        <w:jc w:val="both"/>
        <w:rPr>
          <w:rFonts w:ascii="Cambria" w:hAnsi="Cambria"/>
          <w:smallCaps/>
          <w:sz w:val="20"/>
          <w:szCs w:val="20"/>
        </w:rPr>
      </w:pPr>
      <w:r w:rsidRPr="00D46EA9">
        <w:rPr>
          <w:rFonts w:ascii="Cambria" w:hAnsi="Cambria"/>
          <w:smallCaps/>
          <w:sz w:val="20"/>
          <w:szCs w:val="20"/>
        </w:rPr>
        <w:t xml:space="preserve">Charakteristiky variability: </w:t>
      </w:r>
    </w:p>
    <w:p w:rsidR="00A81CF4" w:rsidRPr="00B7000F" w:rsidRDefault="00A81CF4" w:rsidP="00D46EA9">
      <w:pPr>
        <w:pStyle w:val="Normlnweb"/>
        <w:numPr>
          <w:ilvl w:val="0"/>
          <w:numId w:val="33"/>
        </w:numPr>
        <w:spacing w:before="0" w:beforeAutospacing="0" w:after="0" w:afterAutospacing="0"/>
        <w:jc w:val="both"/>
        <w:rPr>
          <w:rFonts w:ascii="Cambria" w:hAnsi="Cambria"/>
          <w:sz w:val="20"/>
          <w:szCs w:val="20"/>
        </w:rPr>
      </w:pPr>
      <w:r w:rsidRPr="00B7000F">
        <w:rPr>
          <w:rFonts w:ascii="Cambria" w:hAnsi="Cambria"/>
          <w:sz w:val="20"/>
          <w:szCs w:val="20"/>
        </w:rPr>
        <w:t xml:space="preserve">ukazují, jak je statistický soubor vnitřně konzistentní, </w:t>
      </w:r>
      <w:r w:rsidRPr="00D32C81">
        <w:rPr>
          <w:rFonts w:ascii="Cambria" w:hAnsi="Cambria"/>
          <w:sz w:val="20"/>
          <w:szCs w:val="20"/>
          <w:u w:val="single"/>
        </w:rPr>
        <w:t>čili jak moc se od sebe vzájemně liší hodnoty obsažené v souboru</w:t>
      </w:r>
    </w:p>
    <w:p w:rsidR="00A81CF4" w:rsidRPr="00D46EA9" w:rsidRDefault="00D46EA9" w:rsidP="00A81CF4">
      <w:pPr>
        <w:pStyle w:val="Normlnweb"/>
        <w:numPr>
          <w:ilvl w:val="0"/>
          <w:numId w:val="33"/>
        </w:numPr>
        <w:spacing w:after="0" w:afterAutospacing="0"/>
        <w:jc w:val="both"/>
        <w:rPr>
          <w:rFonts w:ascii="Cambria" w:hAnsi="Cambria"/>
          <w:sz w:val="20"/>
          <w:szCs w:val="20"/>
        </w:rPr>
      </w:pPr>
      <w:r>
        <w:rPr>
          <w:rFonts w:ascii="Cambria" w:hAnsi="Cambria"/>
          <w:b/>
          <w:bCs/>
          <w:sz w:val="20"/>
          <w:szCs w:val="20"/>
        </w:rPr>
        <w:t>r</w:t>
      </w:r>
      <w:r w:rsidR="00A81CF4" w:rsidRPr="00B7000F">
        <w:rPr>
          <w:rFonts w:ascii="Cambria" w:hAnsi="Cambria"/>
          <w:b/>
          <w:bCs/>
          <w:sz w:val="20"/>
          <w:szCs w:val="20"/>
        </w:rPr>
        <w:t>ozptyl</w:t>
      </w:r>
      <w:r w:rsidR="00A81CF4" w:rsidRPr="00B7000F">
        <w:rPr>
          <w:rFonts w:ascii="Cambria" w:hAnsi="Cambria"/>
          <w:sz w:val="20"/>
          <w:szCs w:val="20"/>
        </w:rPr>
        <w:t xml:space="preserve"> (disperze, variace – značí se </w:t>
      </w:r>
      <w:r w:rsidR="00A81CF4" w:rsidRPr="00B7000F">
        <w:rPr>
          <w:rFonts w:ascii="Cambria" w:hAnsi="Cambria"/>
          <w:i/>
          <w:iCs/>
          <w:sz w:val="20"/>
          <w:szCs w:val="20"/>
        </w:rPr>
        <w:t>s</w:t>
      </w:r>
      <w:r w:rsidR="00A81CF4" w:rsidRPr="00B7000F">
        <w:rPr>
          <w:rFonts w:ascii="Cambria" w:hAnsi="Cambria"/>
          <w:i/>
          <w:iCs/>
          <w:sz w:val="20"/>
          <w:szCs w:val="20"/>
          <w:vertAlign w:val="superscript"/>
        </w:rPr>
        <w:t>2</w:t>
      </w:r>
      <w:r w:rsidR="00A81CF4" w:rsidRPr="00B7000F">
        <w:rPr>
          <w:rFonts w:ascii="Cambria" w:hAnsi="Cambria"/>
          <w:sz w:val="20"/>
          <w:szCs w:val="20"/>
        </w:rPr>
        <w:t xml:space="preserve">) – je definován jako: Jedná se tedy o aritmetický průměr druhých mocnin odchylek jednotlivých hodnot od průměru. Pokud je rozptyl 0, všechny hodnoty v souboru jsou stejné. Čím je větší rozptyl, tím </w:t>
      </w:r>
      <w:r w:rsidR="00A81CF4" w:rsidRPr="00D46EA9">
        <w:rPr>
          <w:rFonts w:ascii="Cambria" w:hAnsi="Cambria"/>
          <w:sz w:val="20"/>
          <w:szCs w:val="20"/>
        </w:rPr>
        <w:t>více se jednotlivé hodnoty od sebe liší.</w:t>
      </w:r>
    </w:p>
    <w:p w:rsidR="00D46EA9" w:rsidRPr="00D46EA9" w:rsidRDefault="00D46EA9" w:rsidP="00D46EA9">
      <w:pPr>
        <w:pStyle w:val="Normlnweb"/>
        <w:numPr>
          <w:ilvl w:val="1"/>
          <w:numId w:val="33"/>
        </w:numPr>
        <w:spacing w:after="0" w:afterAutospacing="0"/>
        <w:jc w:val="both"/>
        <w:rPr>
          <w:rFonts w:ascii="Cambria" w:hAnsi="Cambria"/>
          <w:sz w:val="20"/>
          <w:szCs w:val="20"/>
        </w:rPr>
      </w:pPr>
      <w:r>
        <w:rPr>
          <w:rFonts w:ascii="Cambria" w:hAnsi="Cambria" w:cs="Arial"/>
          <w:color w:val="000000"/>
          <w:sz w:val="20"/>
          <w:szCs w:val="20"/>
          <w:shd w:val="clear" w:color="auto" w:fill="FFFFFF"/>
        </w:rPr>
        <w:t>r</w:t>
      </w:r>
      <w:r w:rsidRPr="00D46EA9">
        <w:rPr>
          <w:rFonts w:ascii="Cambria" w:hAnsi="Cambria" w:cs="Arial"/>
          <w:color w:val="000000"/>
          <w:sz w:val="20"/>
          <w:szCs w:val="20"/>
          <w:shd w:val="clear" w:color="auto" w:fill="FFFFFF"/>
        </w:rPr>
        <w:t>ozptyl nám udává, jak moc jsou hodnoty v našem statistickém soubory rozptýleny. Rozptylu se někdy též říká variance.</w:t>
      </w:r>
    </w:p>
    <w:p w:rsidR="00A81CF4" w:rsidRDefault="00D46EA9" w:rsidP="00A81CF4">
      <w:pPr>
        <w:pStyle w:val="Normlnweb"/>
        <w:numPr>
          <w:ilvl w:val="0"/>
          <w:numId w:val="33"/>
        </w:numPr>
        <w:spacing w:after="0" w:afterAutospacing="0"/>
        <w:jc w:val="both"/>
        <w:rPr>
          <w:rFonts w:ascii="Cambria" w:hAnsi="Cambria"/>
          <w:sz w:val="20"/>
          <w:szCs w:val="20"/>
        </w:rPr>
      </w:pPr>
      <w:r w:rsidRPr="00D46EA9">
        <w:rPr>
          <w:rFonts w:ascii="Cambria" w:hAnsi="Cambria"/>
          <w:b/>
          <w:bCs/>
          <w:sz w:val="20"/>
          <w:szCs w:val="20"/>
        </w:rPr>
        <w:t>s</w:t>
      </w:r>
      <w:r w:rsidR="00A81CF4" w:rsidRPr="00D46EA9">
        <w:rPr>
          <w:rFonts w:ascii="Cambria" w:hAnsi="Cambria"/>
          <w:b/>
          <w:bCs/>
          <w:sz w:val="20"/>
          <w:szCs w:val="20"/>
        </w:rPr>
        <w:t xml:space="preserve">měrodatná odchylka </w:t>
      </w:r>
      <w:r w:rsidR="00A81CF4" w:rsidRPr="00D46EA9">
        <w:rPr>
          <w:rFonts w:ascii="Cambria" w:hAnsi="Cambria"/>
          <w:sz w:val="20"/>
          <w:szCs w:val="20"/>
        </w:rPr>
        <w:t xml:space="preserve">(značí se </w:t>
      </w:r>
      <w:r w:rsidR="00A81CF4" w:rsidRPr="00D46EA9">
        <w:rPr>
          <w:rFonts w:ascii="Cambria" w:hAnsi="Cambria"/>
          <w:i/>
          <w:iCs/>
          <w:sz w:val="20"/>
          <w:szCs w:val="20"/>
        </w:rPr>
        <w:t>s</w:t>
      </w:r>
      <w:r w:rsidRPr="00D46EA9">
        <w:rPr>
          <w:rFonts w:ascii="Cambria" w:hAnsi="Cambria"/>
          <w:sz w:val="20"/>
          <w:szCs w:val="20"/>
        </w:rPr>
        <w:t xml:space="preserve">) – je to </w:t>
      </w:r>
      <w:r w:rsidR="00A81CF4" w:rsidRPr="00D46EA9">
        <w:rPr>
          <w:rFonts w:ascii="Cambria" w:hAnsi="Cambria"/>
          <w:sz w:val="20"/>
          <w:szCs w:val="20"/>
        </w:rPr>
        <w:t>o</w:t>
      </w:r>
      <w:r w:rsidRPr="00D46EA9">
        <w:rPr>
          <w:rFonts w:ascii="Cambria" w:hAnsi="Cambria"/>
          <w:sz w:val="20"/>
          <w:szCs w:val="20"/>
        </w:rPr>
        <w:t>d</w:t>
      </w:r>
      <w:r w:rsidR="00A81CF4" w:rsidRPr="00D46EA9">
        <w:rPr>
          <w:rFonts w:ascii="Cambria" w:hAnsi="Cambria"/>
          <w:sz w:val="20"/>
          <w:szCs w:val="20"/>
        </w:rPr>
        <w:t>mocnina z rozptylu</w:t>
      </w:r>
      <w:r w:rsidR="00A81CF4" w:rsidRPr="00B7000F">
        <w:rPr>
          <w:rFonts w:ascii="Cambria" w:hAnsi="Cambria"/>
          <w:sz w:val="20"/>
          <w:szCs w:val="20"/>
        </w:rPr>
        <w:t>, vy</w:t>
      </w:r>
      <w:r>
        <w:rPr>
          <w:rFonts w:ascii="Cambria" w:hAnsi="Cambria"/>
          <w:sz w:val="20"/>
          <w:szCs w:val="20"/>
        </w:rPr>
        <w:t>jadřuje totéž, ale jiným číslem</w:t>
      </w:r>
    </w:p>
    <w:p w:rsidR="00D46EA9" w:rsidRPr="00D46EA9" w:rsidRDefault="00D46EA9" w:rsidP="00D46EA9">
      <w:pPr>
        <w:pStyle w:val="Normlnweb"/>
        <w:numPr>
          <w:ilvl w:val="1"/>
          <w:numId w:val="33"/>
        </w:numPr>
        <w:spacing w:after="0" w:afterAutospacing="0"/>
        <w:jc w:val="both"/>
        <w:rPr>
          <w:rFonts w:ascii="Cambria" w:hAnsi="Cambria" w:cs="Arial"/>
          <w:color w:val="000000"/>
          <w:sz w:val="20"/>
          <w:szCs w:val="20"/>
          <w:shd w:val="clear" w:color="auto" w:fill="FFFFFF"/>
        </w:rPr>
      </w:pPr>
      <w:r>
        <w:rPr>
          <w:rFonts w:ascii="Cambria" w:hAnsi="Cambria" w:cs="Arial"/>
          <w:color w:val="000000"/>
          <w:sz w:val="20"/>
          <w:szCs w:val="20"/>
          <w:shd w:val="clear" w:color="auto" w:fill="FFFFFF"/>
        </w:rPr>
        <w:t>s</w:t>
      </w:r>
      <w:r w:rsidRPr="00D46EA9">
        <w:rPr>
          <w:rFonts w:ascii="Cambria" w:hAnsi="Cambria" w:cs="Arial"/>
          <w:color w:val="000000"/>
          <w:sz w:val="20"/>
          <w:szCs w:val="20"/>
          <w:shd w:val="clear" w:color="auto" w:fill="FFFFFF"/>
        </w:rPr>
        <w:t>měrodatná odchylka, podobně jako rozptyl, určuje</w:t>
      </w:r>
      <w:r>
        <w:rPr>
          <w:rFonts w:ascii="Cambria" w:hAnsi="Cambria" w:cs="Arial"/>
          <w:color w:val="000000"/>
          <w:sz w:val="20"/>
          <w:szCs w:val="20"/>
          <w:shd w:val="clear" w:color="auto" w:fill="FFFFFF"/>
        </w:rPr>
        <w:t>,</w:t>
      </w:r>
      <w:r w:rsidRPr="00D46EA9">
        <w:rPr>
          <w:rFonts w:ascii="Cambria" w:hAnsi="Cambria" w:cs="Arial"/>
          <w:color w:val="000000"/>
          <w:sz w:val="20"/>
          <w:szCs w:val="20"/>
          <w:shd w:val="clear" w:color="auto" w:fill="FFFFFF"/>
        </w:rPr>
        <w:t xml:space="preserve"> jak</w:t>
      </w:r>
      <w:r w:rsidR="00910B42">
        <w:rPr>
          <w:rFonts w:ascii="Cambria" w:hAnsi="Cambria" w:cs="Arial"/>
          <w:color w:val="000000"/>
          <w:sz w:val="20"/>
          <w:szCs w:val="20"/>
          <w:shd w:val="clear" w:color="auto" w:fill="FFFFFF"/>
        </w:rPr>
        <w:t xml:space="preserve"> moc jsou hodnoty rozptýleny či </w:t>
      </w:r>
      <w:r w:rsidRPr="00D46EA9">
        <w:rPr>
          <w:rFonts w:ascii="Cambria" w:hAnsi="Cambria" w:cs="Arial"/>
          <w:color w:val="000000"/>
          <w:sz w:val="20"/>
          <w:szCs w:val="20"/>
          <w:shd w:val="clear" w:color="auto" w:fill="FFFFFF"/>
        </w:rPr>
        <w:t>odchýleny od průměru hodnot.</w:t>
      </w:r>
      <w:r w:rsidRPr="00D46EA9">
        <w:rPr>
          <w:rFonts w:ascii="Cambria" w:hAnsi="Cambria"/>
          <w:sz w:val="20"/>
          <w:szCs w:val="20"/>
        </w:rPr>
        <w:t> </w:t>
      </w:r>
    </w:p>
    <w:p w:rsidR="00A81CF4" w:rsidRPr="00910B42" w:rsidRDefault="00910B42" w:rsidP="00910B42">
      <w:pPr>
        <w:pStyle w:val="Normlnweb"/>
        <w:spacing w:after="0" w:afterAutospacing="0"/>
        <w:jc w:val="both"/>
        <w:rPr>
          <w:rFonts w:ascii="Cambria" w:hAnsi="Cambria"/>
          <w:smallCaps/>
          <w:sz w:val="20"/>
          <w:szCs w:val="20"/>
        </w:rPr>
      </w:pPr>
      <w:r w:rsidRPr="00910B42">
        <w:rPr>
          <w:rFonts w:ascii="Cambria" w:hAnsi="Cambria"/>
          <w:smallCaps/>
          <w:sz w:val="20"/>
          <w:szCs w:val="20"/>
        </w:rPr>
        <w:t>Korelace</w:t>
      </w:r>
    </w:p>
    <w:p w:rsidR="00910B42" w:rsidRPr="00910B42" w:rsidRDefault="00910B42" w:rsidP="00910B42">
      <w:pPr>
        <w:pStyle w:val="Normlnweb"/>
        <w:numPr>
          <w:ilvl w:val="0"/>
          <w:numId w:val="33"/>
        </w:numPr>
        <w:spacing w:before="0" w:beforeAutospacing="0" w:after="0" w:afterAutospacing="0"/>
        <w:jc w:val="both"/>
        <w:rPr>
          <w:rFonts w:ascii="Cambria" w:hAnsi="Cambria" w:cs="Arial"/>
          <w:sz w:val="20"/>
          <w:szCs w:val="20"/>
        </w:rPr>
      </w:pPr>
      <w:r w:rsidRPr="00910B42">
        <w:rPr>
          <w:rFonts w:ascii="Cambria" w:hAnsi="Cambria" w:cs="Arial"/>
          <w:sz w:val="20"/>
          <w:szCs w:val="20"/>
        </w:rPr>
        <w:t>vzájemný vztah mezi dvěma procesy nebo veličinami.</w:t>
      </w:r>
      <w:r w:rsidRPr="00910B42">
        <w:rPr>
          <w:rStyle w:val="apple-converted-space"/>
          <w:rFonts w:ascii="Cambria" w:hAnsi="Cambria" w:cs="Arial"/>
          <w:sz w:val="20"/>
          <w:szCs w:val="20"/>
        </w:rPr>
        <w:t> </w:t>
      </w:r>
      <w:r w:rsidRPr="00910B42">
        <w:rPr>
          <w:rFonts w:ascii="Cambria" w:hAnsi="Cambria" w:cs="Arial"/>
          <w:sz w:val="20"/>
          <w:szCs w:val="20"/>
        </w:rPr>
        <w:t>Pokud</w:t>
      </w:r>
      <w:r w:rsidRPr="00910B42">
        <w:rPr>
          <w:rStyle w:val="apple-converted-space"/>
          <w:rFonts w:ascii="Cambria" w:hAnsi="Cambria" w:cs="Arial"/>
          <w:sz w:val="20"/>
          <w:szCs w:val="20"/>
        </w:rPr>
        <w:t> </w:t>
      </w:r>
      <w:r w:rsidRPr="00910B42">
        <w:rPr>
          <w:rFonts w:ascii="Cambria" w:hAnsi="Cambria" w:cs="Arial"/>
          <w:sz w:val="20"/>
          <w:szCs w:val="20"/>
        </w:rPr>
        <w:t>se jedna z nich mění, mění se</w:t>
      </w:r>
      <w:r w:rsidRPr="00910B42">
        <w:rPr>
          <w:rStyle w:val="apple-converted-space"/>
          <w:rFonts w:ascii="Cambria" w:hAnsi="Cambria" w:cs="Arial"/>
          <w:sz w:val="20"/>
          <w:szCs w:val="20"/>
        </w:rPr>
        <w:t> </w:t>
      </w:r>
      <w:r w:rsidRPr="00910B42">
        <w:rPr>
          <w:rFonts w:ascii="Cambria" w:hAnsi="Cambria" w:cs="Arial"/>
          <w:b/>
          <w:bCs/>
          <w:sz w:val="20"/>
          <w:szCs w:val="20"/>
        </w:rPr>
        <w:t>korelativně</w:t>
      </w:r>
      <w:r w:rsidRPr="00910B42">
        <w:rPr>
          <w:rStyle w:val="apple-converted-space"/>
          <w:rFonts w:ascii="Cambria" w:hAnsi="Cambria" w:cs="Arial"/>
          <w:sz w:val="20"/>
          <w:szCs w:val="20"/>
        </w:rPr>
        <w:t> </w:t>
      </w:r>
      <w:r>
        <w:rPr>
          <w:rFonts w:ascii="Cambria" w:hAnsi="Cambria" w:cs="Arial"/>
          <w:sz w:val="20"/>
          <w:szCs w:val="20"/>
        </w:rPr>
        <w:t>i </w:t>
      </w:r>
      <w:r w:rsidRPr="00910B42">
        <w:rPr>
          <w:rFonts w:ascii="Cambria" w:hAnsi="Cambria" w:cs="Arial"/>
          <w:sz w:val="20"/>
          <w:szCs w:val="20"/>
        </w:rPr>
        <w:t>druhá a naopak</w:t>
      </w:r>
    </w:p>
    <w:p w:rsidR="00910B42" w:rsidRDefault="00910B42" w:rsidP="00D32C81">
      <w:pPr>
        <w:pStyle w:val="Normlnweb"/>
        <w:numPr>
          <w:ilvl w:val="0"/>
          <w:numId w:val="33"/>
        </w:numPr>
        <w:spacing w:before="0" w:beforeAutospacing="0" w:after="0" w:afterAutospacing="0"/>
        <w:jc w:val="both"/>
        <w:rPr>
          <w:rFonts w:ascii="Cambria" w:hAnsi="Cambria" w:cs="Arial"/>
          <w:sz w:val="20"/>
          <w:szCs w:val="20"/>
        </w:rPr>
      </w:pPr>
      <w:r w:rsidRPr="00910B42">
        <w:rPr>
          <w:rFonts w:ascii="Cambria" w:hAnsi="Cambria" w:cs="Arial"/>
          <w:sz w:val="20"/>
          <w:szCs w:val="20"/>
        </w:rPr>
        <w:t xml:space="preserve">míru korelace pak vyjadřuje </w:t>
      </w:r>
      <w:r w:rsidRPr="00910B42">
        <w:rPr>
          <w:rFonts w:ascii="Cambria" w:hAnsi="Cambria" w:cs="Arial"/>
          <w:b/>
          <w:sz w:val="20"/>
          <w:szCs w:val="20"/>
        </w:rPr>
        <w:t>korelační koeficient</w:t>
      </w:r>
      <w:r w:rsidRPr="00910B42">
        <w:rPr>
          <w:rFonts w:ascii="Cambria" w:hAnsi="Cambria" w:cs="Arial"/>
          <w:sz w:val="20"/>
          <w:szCs w:val="20"/>
        </w:rPr>
        <w:t>, který můž</w:t>
      </w:r>
      <w:r w:rsidR="00D32C81">
        <w:rPr>
          <w:rFonts w:ascii="Cambria" w:hAnsi="Cambria" w:cs="Arial"/>
          <w:sz w:val="20"/>
          <w:szCs w:val="20"/>
        </w:rPr>
        <w:t>e nabývat hodnot od −1 až po +1</w:t>
      </w:r>
    </w:p>
    <w:p w:rsidR="00D32C81" w:rsidRPr="00B7000F" w:rsidRDefault="00D32C81" w:rsidP="00D32C81">
      <w:pPr>
        <w:pStyle w:val="Normlnweb"/>
        <w:numPr>
          <w:ilvl w:val="0"/>
          <w:numId w:val="33"/>
        </w:numPr>
        <w:spacing w:before="120" w:beforeAutospacing="0" w:after="0" w:afterAutospacing="0"/>
        <w:jc w:val="both"/>
        <w:rPr>
          <w:rFonts w:ascii="Cambria" w:hAnsi="Cambria"/>
          <w:sz w:val="20"/>
          <w:szCs w:val="20"/>
        </w:rPr>
      </w:pPr>
      <w:r>
        <w:rPr>
          <w:rFonts w:ascii="Cambria" w:hAnsi="Cambria"/>
          <w:sz w:val="20"/>
          <w:szCs w:val="20"/>
        </w:rPr>
        <w:t>p</w:t>
      </w:r>
      <w:r w:rsidRPr="00B7000F">
        <w:rPr>
          <w:rFonts w:ascii="Cambria" w:hAnsi="Cambria"/>
          <w:sz w:val="20"/>
          <w:szCs w:val="20"/>
        </w:rPr>
        <w:t xml:space="preserve">ojmem korelace rozumíme </w:t>
      </w:r>
      <w:r w:rsidRPr="00B7000F">
        <w:rPr>
          <w:rFonts w:ascii="Cambria" w:hAnsi="Cambria"/>
          <w:b/>
          <w:bCs/>
          <w:sz w:val="20"/>
          <w:szCs w:val="20"/>
        </w:rPr>
        <w:t>stupeň lineární závislosti</w:t>
      </w:r>
      <w:r w:rsidRPr="00B7000F">
        <w:rPr>
          <w:rFonts w:ascii="Cambria" w:hAnsi="Cambria"/>
          <w:sz w:val="20"/>
          <w:szCs w:val="20"/>
        </w:rPr>
        <w:t xml:space="preserve"> znaků </w:t>
      </w:r>
      <w:r w:rsidRPr="00B7000F">
        <w:rPr>
          <w:rFonts w:ascii="Cambria" w:hAnsi="Cambria"/>
          <w:i/>
          <w:iCs/>
          <w:sz w:val="20"/>
          <w:szCs w:val="20"/>
        </w:rPr>
        <w:t>x</w:t>
      </w:r>
      <w:r w:rsidRPr="00B7000F">
        <w:rPr>
          <w:rFonts w:ascii="Cambria" w:hAnsi="Cambria"/>
          <w:sz w:val="20"/>
          <w:szCs w:val="20"/>
        </w:rPr>
        <w:t xml:space="preserve"> a </w:t>
      </w:r>
      <w:r w:rsidRPr="00B7000F">
        <w:rPr>
          <w:rFonts w:ascii="Cambria" w:hAnsi="Cambria"/>
          <w:i/>
          <w:iCs/>
          <w:sz w:val="20"/>
          <w:szCs w:val="20"/>
        </w:rPr>
        <w:t>y</w:t>
      </w:r>
      <w:r w:rsidRPr="00B7000F">
        <w:rPr>
          <w:rFonts w:ascii="Cambria" w:hAnsi="Cambria"/>
          <w:sz w:val="20"/>
          <w:szCs w:val="20"/>
        </w:rPr>
        <w:t xml:space="preserve">, tedy to, do jaké míry hodnoty znaku </w:t>
      </w:r>
      <w:r w:rsidRPr="00B7000F">
        <w:rPr>
          <w:rFonts w:ascii="Cambria" w:hAnsi="Cambria"/>
          <w:i/>
          <w:iCs/>
          <w:sz w:val="20"/>
          <w:szCs w:val="20"/>
        </w:rPr>
        <w:t>x</w:t>
      </w:r>
      <w:r w:rsidRPr="00B7000F">
        <w:rPr>
          <w:rFonts w:ascii="Cambria" w:hAnsi="Cambria"/>
          <w:sz w:val="20"/>
          <w:szCs w:val="20"/>
        </w:rPr>
        <w:t xml:space="preserve"> lineárně závisí na hodnotách znaku </w:t>
      </w:r>
      <w:r w:rsidRPr="00B7000F">
        <w:rPr>
          <w:rFonts w:ascii="Cambria" w:hAnsi="Cambria"/>
          <w:i/>
          <w:iCs/>
          <w:sz w:val="20"/>
          <w:szCs w:val="20"/>
        </w:rPr>
        <w:t>y</w:t>
      </w:r>
      <w:r w:rsidRPr="00B7000F">
        <w:rPr>
          <w:rFonts w:ascii="Cambria" w:hAnsi="Cambria"/>
          <w:sz w:val="20"/>
          <w:szCs w:val="20"/>
        </w:rPr>
        <w:t xml:space="preserve">. Tedy to, jak dobře lze grafem závislosti </w:t>
      </w:r>
      <w:r w:rsidRPr="00B7000F">
        <w:rPr>
          <w:rFonts w:ascii="Cambria" w:hAnsi="Cambria"/>
          <w:i/>
          <w:iCs/>
          <w:sz w:val="20"/>
          <w:szCs w:val="20"/>
        </w:rPr>
        <w:t>x</w:t>
      </w:r>
      <w:r w:rsidRPr="00B7000F">
        <w:rPr>
          <w:rFonts w:ascii="Cambria" w:hAnsi="Cambria"/>
          <w:sz w:val="20"/>
          <w:szCs w:val="20"/>
        </w:rPr>
        <w:t xml:space="preserve"> na </w:t>
      </w:r>
      <w:r w:rsidRPr="00B7000F">
        <w:rPr>
          <w:rFonts w:ascii="Cambria" w:hAnsi="Cambria"/>
          <w:i/>
          <w:iCs/>
          <w:sz w:val="20"/>
          <w:szCs w:val="20"/>
        </w:rPr>
        <w:t>y</w:t>
      </w:r>
      <w:r>
        <w:rPr>
          <w:rFonts w:ascii="Cambria" w:hAnsi="Cambria"/>
          <w:sz w:val="20"/>
          <w:szCs w:val="20"/>
        </w:rPr>
        <w:t xml:space="preserve"> proložit přímku</w:t>
      </w:r>
    </w:p>
    <w:p w:rsidR="00D32C81" w:rsidRPr="00910B42" w:rsidRDefault="00D32C81" w:rsidP="00D32C81">
      <w:pPr>
        <w:pStyle w:val="Normlnweb"/>
        <w:spacing w:before="0" w:beforeAutospacing="0" w:after="0" w:afterAutospacing="0"/>
        <w:ind w:left="720"/>
        <w:jc w:val="both"/>
        <w:rPr>
          <w:rFonts w:ascii="Cambria" w:hAnsi="Cambria" w:cs="Arial"/>
          <w:sz w:val="20"/>
          <w:szCs w:val="20"/>
        </w:rPr>
      </w:pPr>
    </w:p>
    <w:p w:rsidR="00D32C81" w:rsidRDefault="00910B42" w:rsidP="00910B42">
      <w:pPr>
        <w:pStyle w:val="Normlnweb"/>
        <w:spacing w:before="120" w:beforeAutospacing="0" w:after="0" w:afterAutospacing="0"/>
        <w:jc w:val="both"/>
        <w:rPr>
          <w:rFonts w:ascii="Cambria" w:hAnsi="Cambria"/>
          <w:sz w:val="20"/>
          <w:szCs w:val="20"/>
        </w:rPr>
      </w:pPr>
      <w:r>
        <w:rPr>
          <w:rFonts w:ascii="Cambria" w:hAnsi="Cambria"/>
          <w:sz w:val="20"/>
          <w:szCs w:val="20"/>
        </w:rPr>
        <w:t>N</w:t>
      </w:r>
      <w:r w:rsidR="00A81CF4" w:rsidRPr="00B7000F">
        <w:rPr>
          <w:rFonts w:ascii="Cambria" w:hAnsi="Cambria"/>
          <w:sz w:val="20"/>
          <w:szCs w:val="20"/>
        </w:rPr>
        <w:t xml:space="preserve">apř. data o výšce a hmotnosti slonů je </w:t>
      </w:r>
      <w:r w:rsidR="00A81CF4" w:rsidRPr="00B7000F">
        <w:rPr>
          <w:rFonts w:ascii="Cambria" w:hAnsi="Cambria"/>
          <w:b/>
          <w:bCs/>
          <w:sz w:val="20"/>
          <w:szCs w:val="20"/>
        </w:rPr>
        <w:t>korelace</w:t>
      </w:r>
      <w:r w:rsidR="00A81CF4" w:rsidRPr="00B7000F">
        <w:rPr>
          <w:rFonts w:ascii="Cambria" w:hAnsi="Cambria"/>
          <w:sz w:val="20"/>
          <w:szCs w:val="20"/>
        </w:rPr>
        <w:t xml:space="preserve"> statistických znaků. </w:t>
      </w:r>
    </w:p>
    <w:p w:rsidR="00D46EA9" w:rsidRPr="00B7000F" w:rsidRDefault="00D46EA9" w:rsidP="00910B42">
      <w:pPr>
        <w:pStyle w:val="Normlnweb"/>
        <w:jc w:val="center"/>
        <w:rPr>
          <w:rFonts w:ascii="Cambria" w:hAnsi="Cambria"/>
          <w:sz w:val="20"/>
          <w:szCs w:val="20"/>
        </w:rPr>
      </w:pPr>
      <w:r w:rsidRPr="00D46EA9">
        <w:rPr>
          <w:rFonts w:ascii="Cambria" w:hAnsi="Cambria"/>
          <w:noProof/>
          <w:sz w:val="20"/>
          <w:szCs w:val="20"/>
        </w:rPr>
        <w:drawing>
          <wp:inline distT="0" distB="0" distL="0" distR="0" wp14:anchorId="34516DD3" wp14:editId="025DD708">
            <wp:extent cx="1665605" cy="1761377"/>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71121" cy="1767210"/>
                    </a:xfrm>
                    <a:prstGeom prst="rect">
                      <a:avLst/>
                    </a:prstGeom>
                  </pic:spPr>
                </pic:pic>
              </a:graphicData>
            </a:graphic>
          </wp:inline>
        </w:drawing>
      </w:r>
    </w:p>
    <w:p w:rsidR="00A81CF4" w:rsidRPr="00B7000F" w:rsidRDefault="00A81CF4" w:rsidP="00A81CF4">
      <w:pPr>
        <w:pStyle w:val="Normlnweb"/>
        <w:spacing w:after="0" w:afterAutospacing="0"/>
        <w:jc w:val="both"/>
        <w:rPr>
          <w:rFonts w:ascii="Cambria" w:hAnsi="Cambria"/>
          <w:sz w:val="20"/>
          <w:szCs w:val="20"/>
        </w:rPr>
      </w:pPr>
      <w:r w:rsidRPr="00B7000F">
        <w:rPr>
          <w:rFonts w:ascii="Cambria" w:hAnsi="Cambria"/>
          <w:sz w:val="20"/>
          <w:szCs w:val="20"/>
        </w:rPr>
        <w:t xml:space="preserve">Hodnoty korelace se pohybují od -1 do 1. </w:t>
      </w:r>
    </w:p>
    <w:p w:rsidR="00A81CF4" w:rsidRPr="00B7000F" w:rsidRDefault="00A81CF4" w:rsidP="00A81CF4">
      <w:pPr>
        <w:pStyle w:val="Normlnweb"/>
        <w:numPr>
          <w:ilvl w:val="0"/>
          <w:numId w:val="34"/>
        </w:numPr>
        <w:spacing w:before="0" w:beforeAutospacing="0" w:after="0" w:afterAutospacing="0"/>
        <w:jc w:val="both"/>
        <w:rPr>
          <w:rFonts w:ascii="Cambria" w:hAnsi="Cambria"/>
          <w:sz w:val="20"/>
          <w:szCs w:val="20"/>
        </w:rPr>
      </w:pPr>
      <w:r w:rsidRPr="00B7000F">
        <w:rPr>
          <w:rFonts w:ascii="Cambria" w:hAnsi="Cambria"/>
          <w:sz w:val="20"/>
          <w:szCs w:val="20"/>
        </w:rPr>
        <w:t xml:space="preserve">Pokud je korelace </w:t>
      </w:r>
      <w:r w:rsidRPr="00B7000F">
        <w:rPr>
          <w:rFonts w:ascii="Cambria" w:hAnsi="Cambria"/>
          <w:b/>
          <w:bCs/>
          <w:sz w:val="20"/>
          <w:szCs w:val="20"/>
        </w:rPr>
        <w:t>0</w:t>
      </w:r>
      <w:r w:rsidRPr="00B7000F">
        <w:rPr>
          <w:rFonts w:ascii="Cambria" w:hAnsi="Cambria"/>
          <w:sz w:val="20"/>
          <w:szCs w:val="20"/>
        </w:rPr>
        <w:t xml:space="preserve">, jsou hodnoty znaků dokonale </w:t>
      </w:r>
      <w:r w:rsidRPr="004E33F8">
        <w:rPr>
          <w:rFonts w:ascii="Cambria" w:hAnsi="Cambria"/>
          <w:b/>
          <w:sz w:val="20"/>
          <w:szCs w:val="20"/>
        </w:rPr>
        <w:t>nezávislé</w:t>
      </w:r>
    </w:p>
    <w:p w:rsidR="00A81CF4" w:rsidRDefault="00A81CF4" w:rsidP="00A81CF4">
      <w:pPr>
        <w:pStyle w:val="Normlnweb"/>
        <w:numPr>
          <w:ilvl w:val="0"/>
          <w:numId w:val="34"/>
        </w:numPr>
        <w:spacing w:after="0" w:afterAutospacing="0"/>
        <w:jc w:val="both"/>
        <w:rPr>
          <w:rFonts w:ascii="Cambria" w:hAnsi="Cambria"/>
          <w:sz w:val="20"/>
          <w:szCs w:val="20"/>
        </w:rPr>
      </w:pPr>
      <w:r w:rsidRPr="00B7000F">
        <w:rPr>
          <w:rFonts w:ascii="Cambria" w:hAnsi="Cambria"/>
          <w:sz w:val="20"/>
          <w:szCs w:val="20"/>
        </w:rPr>
        <w:t xml:space="preserve">pokud je korelace </w:t>
      </w:r>
      <w:r w:rsidRPr="00B7000F">
        <w:rPr>
          <w:rFonts w:ascii="Cambria" w:hAnsi="Cambria"/>
          <w:b/>
          <w:bCs/>
          <w:sz w:val="20"/>
          <w:szCs w:val="20"/>
        </w:rPr>
        <w:t>1</w:t>
      </w:r>
      <w:r w:rsidRPr="00B7000F">
        <w:rPr>
          <w:rFonts w:ascii="Cambria" w:hAnsi="Cambria"/>
          <w:sz w:val="20"/>
          <w:szCs w:val="20"/>
        </w:rPr>
        <w:t xml:space="preserve">, jedná se o </w:t>
      </w:r>
      <w:r w:rsidRPr="00910B42">
        <w:rPr>
          <w:rFonts w:ascii="Cambria" w:hAnsi="Cambria"/>
          <w:b/>
          <w:sz w:val="20"/>
          <w:szCs w:val="20"/>
        </w:rPr>
        <w:t>přímou úměrnost</w:t>
      </w:r>
      <w:r w:rsidRPr="00B7000F">
        <w:rPr>
          <w:rFonts w:ascii="Cambria" w:hAnsi="Cambria"/>
          <w:sz w:val="20"/>
          <w:szCs w:val="20"/>
        </w:rPr>
        <w:t xml:space="preserve"> (čím větší je </w:t>
      </w:r>
      <w:r w:rsidRPr="00B7000F">
        <w:rPr>
          <w:rFonts w:ascii="Cambria" w:hAnsi="Cambria"/>
          <w:i/>
          <w:iCs/>
          <w:sz w:val="20"/>
          <w:szCs w:val="20"/>
        </w:rPr>
        <w:t>x</w:t>
      </w:r>
      <w:r w:rsidRPr="00B7000F">
        <w:rPr>
          <w:rFonts w:ascii="Cambria" w:hAnsi="Cambria"/>
          <w:sz w:val="20"/>
          <w:szCs w:val="20"/>
        </w:rPr>
        <w:t xml:space="preserve">, tím větší je </w:t>
      </w:r>
      <w:r w:rsidRPr="00B7000F">
        <w:rPr>
          <w:rFonts w:ascii="Cambria" w:hAnsi="Cambria"/>
          <w:i/>
          <w:iCs/>
          <w:sz w:val="20"/>
          <w:szCs w:val="20"/>
        </w:rPr>
        <w:t>y</w:t>
      </w:r>
      <w:r w:rsidRPr="00B7000F">
        <w:rPr>
          <w:rFonts w:ascii="Cambria" w:hAnsi="Cambria"/>
          <w:sz w:val="20"/>
          <w:szCs w:val="20"/>
        </w:rPr>
        <w:t xml:space="preserve"> a hodnoty </w:t>
      </w:r>
      <w:r w:rsidRPr="00B7000F">
        <w:rPr>
          <w:rFonts w:ascii="Cambria" w:hAnsi="Cambria"/>
          <w:i/>
          <w:iCs/>
          <w:sz w:val="20"/>
          <w:szCs w:val="20"/>
        </w:rPr>
        <w:t>y</w:t>
      </w:r>
      <w:r w:rsidR="004E33F8">
        <w:rPr>
          <w:rFonts w:ascii="Cambria" w:hAnsi="Cambria"/>
          <w:sz w:val="20"/>
          <w:szCs w:val="20"/>
        </w:rPr>
        <w:t xml:space="preserve"> lze z hodnot </w:t>
      </w:r>
      <w:r w:rsidRPr="00B7000F">
        <w:rPr>
          <w:rFonts w:ascii="Cambria" w:hAnsi="Cambria"/>
          <w:i/>
          <w:iCs/>
          <w:sz w:val="20"/>
          <w:szCs w:val="20"/>
        </w:rPr>
        <w:t>x</w:t>
      </w:r>
      <w:r w:rsidR="004E33F8">
        <w:rPr>
          <w:rFonts w:ascii="Cambria" w:hAnsi="Cambria"/>
          <w:sz w:val="20"/>
          <w:szCs w:val="20"/>
        </w:rPr>
        <w:t> </w:t>
      </w:r>
      <w:r w:rsidRPr="00B7000F">
        <w:rPr>
          <w:rFonts w:ascii="Cambria" w:hAnsi="Cambria"/>
          <w:sz w:val="20"/>
          <w:szCs w:val="20"/>
        </w:rPr>
        <w:t>získat jednoduše vynásobením nějakou kladnou konstantou)</w:t>
      </w:r>
    </w:p>
    <w:p w:rsidR="00770EF3" w:rsidRPr="00F31EFA" w:rsidRDefault="00770EF3" w:rsidP="00770EF3">
      <w:pPr>
        <w:pStyle w:val="Normlnweb"/>
        <w:numPr>
          <w:ilvl w:val="1"/>
          <w:numId w:val="34"/>
        </w:numPr>
        <w:spacing w:before="0" w:beforeAutospacing="0" w:after="0" w:afterAutospacing="0"/>
        <w:jc w:val="both"/>
        <w:rPr>
          <w:rFonts w:ascii="Cambria" w:hAnsi="Cambria"/>
          <w:sz w:val="20"/>
          <w:szCs w:val="20"/>
        </w:rPr>
      </w:pPr>
      <w:r>
        <w:rPr>
          <w:rFonts w:ascii="Cambria" w:hAnsi="Cambria"/>
          <w:sz w:val="20"/>
          <w:szCs w:val="20"/>
        </w:rPr>
        <w:t>h</w:t>
      </w:r>
      <w:r w:rsidRPr="004E33F8">
        <w:rPr>
          <w:rFonts w:ascii="Cambria" w:hAnsi="Cambria"/>
          <w:sz w:val="20"/>
          <w:szCs w:val="20"/>
        </w:rPr>
        <w:t xml:space="preserve">odnota korelačního koeficientu +1 značí </w:t>
      </w:r>
      <w:r w:rsidRPr="004E33F8">
        <w:rPr>
          <w:rFonts w:ascii="Cambria" w:hAnsi="Cambria"/>
          <w:b/>
          <w:sz w:val="20"/>
          <w:szCs w:val="20"/>
        </w:rPr>
        <w:t>zcela přímou závislost</w:t>
      </w:r>
      <w:r w:rsidRPr="004E33F8">
        <w:rPr>
          <w:rFonts w:ascii="Cambria" w:hAnsi="Cambria"/>
          <w:sz w:val="20"/>
          <w:szCs w:val="20"/>
        </w:rPr>
        <w:t>, např. vztah mezi rychlostí bicyklu a frekvencí otáček kola bicyklu</w:t>
      </w:r>
    </w:p>
    <w:p w:rsidR="00A81CF4" w:rsidRDefault="00A81CF4" w:rsidP="00A81CF4">
      <w:pPr>
        <w:pStyle w:val="Normlnweb"/>
        <w:numPr>
          <w:ilvl w:val="0"/>
          <w:numId w:val="34"/>
        </w:numPr>
        <w:spacing w:before="0" w:beforeAutospacing="0" w:after="0" w:afterAutospacing="0"/>
        <w:jc w:val="both"/>
        <w:rPr>
          <w:rFonts w:ascii="Cambria" w:hAnsi="Cambria"/>
          <w:sz w:val="20"/>
          <w:szCs w:val="20"/>
        </w:rPr>
      </w:pPr>
      <w:r w:rsidRPr="00B7000F">
        <w:rPr>
          <w:rFonts w:ascii="Cambria" w:hAnsi="Cambria"/>
          <w:sz w:val="20"/>
          <w:szCs w:val="20"/>
        </w:rPr>
        <w:t xml:space="preserve">pokud je korelace </w:t>
      </w:r>
      <w:r w:rsidRPr="00B7000F">
        <w:rPr>
          <w:rFonts w:ascii="Cambria" w:hAnsi="Cambria"/>
          <w:b/>
          <w:bCs/>
          <w:sz w:val="20"/>
          <w:szCs w:val="20"/>
        </w:rPr>
        <w:t>-1</w:t>
      </w:r>
      <w:r w:rsidRPr="00B7000F">
        <w:rPr>
          <w:rFonts w:ascii="Cambria" w:hAnsi="Cambria"/>
          <w:sz w:val="20"/>
          <w:szCs w:val="20"/>
        </w:rPr>
        <w:t xml:space="preserve">, jedná se </w:t>
      </w:r>
      <w:r w:rsidRPr="00F31EFA">
        <w:rPr>
          <w:rFonts w:ascii="Cambria" w:hAnsi="Cambria"/>
          <w:sz w:val="20"/>
          <w:szCs w:val="20"/>
        </w:rPr>
        <w:t xml:space="preserve">o </w:t>
      </w:r>
      <w:r w:rsidRPr="00910B42">
        <w:rPr>
          <w:rFonts w:ascii="Cambria" w:hAnsi="Cambria"/>
          <w:b/>
          <w:sz w:val="20"/>
          <w:szCs w:val="20"/>
        </w:rPr>
        <w:t>nepřímou úměrnost</w:t>
      </w:r>
      <w:r w:rsidRPr="00F31EFA">
        <w:rPr>
          <w:rFonts w:ascii="Cambria" w:hAnsi="Cambria"/>
          <w:sz w:val="20"/>
          <w:szCs w:val="20"/>
        </w:rPr>
        <w:t xml:space="preserve"> (čím větší je </w:t>
      </w:r>
      <w:r w:rsidRPr="00F31EFA">
        <w:rPr>
          <w:rFonts w:ascii="Cambria" w:hAnsi="Cambria"/>
          <w:i/>
          <w:iCs/>
          <w:sz w:val="20"/>
          <w:szCs w:val="20"/>
        </w:rPr>
        <w:t>x</w:t>
      </w:r>
      <w:r w:rsidRPr="00F31EFA">
        <w:rPr>
          <w:rFonts w:ascii="Cambria" w:hAnsi="Cambria"/>
          <w:sz w:val="20"/>
          <w:szCs w:val="20"/>
        </w:rPr>
        <w:t xml:space="preserve">, tím menší je </w:t>
      </w:r>
      <w:r w:rsidRPr="00F31EFA">
        <w:rPr>
          <w:rFonts w:ascii="Cambria" w:hAnsi="Cambria"/>
          <w:i/>
          <w:iCs/>
          <w:sz w:val="20"/>
          <w:szCs w:val="20"/>
        </w:rPr>
        <w:t>y</w:t>
      </w:r>
      <w:r w:rsidRPr="00F31EFA">
        <w:rPr>
          <w:rFonts w:ascii="Cambria" w:hAnsi="Cambria"/>
          <w:sz w:val="20"/>
          <w:szCs w:val="20"/>
        </w:rPr>
        <w:t xml:space="preserve"> a hodnoty </w:t>
      </w:r>
      <w:r w:rsidRPr="00F31EFA">
        <w:rPr>
          <w:rFonts w:ascii="Cambria" w:hAnsi="Cambria"/>
          <w:i/>
          <w:iCs/>
          <w:sz w:val="20"/>
          <w:szCs w:val="20"/>
        </w:rPr>
        <w:t>y</w:t>
      </w:r>
      <w:r w:rsidR="00D32C81">
        <w:rPr>
          <w:rFonts w:ascii="Cambria" w:hAnsi="Cambria"/>
          <w:sz w:val="20"/>
          <w:szCs w:val="20"/>
        </w:rPr>
        <w:t xml:space="preserve"> lze z </w:t>
      </w:r>
      <w:r w:rsidRPr="00F31EFA">
        <w:rPr>
          <w:rFonts w:ascii="Cambria" w:hAnsi="Cambria"/>
          <w:sz w:val="20"/>
          <w:szCs w:val="20"/>
        </w:rPr>
        <w:t xml:space="preserve">hodnoty </w:t>
      </w:r>
      <w:r w:rsidRPr="00F31EFA">
        <w:rPr>
          <w:rFonts w:ascii="Cambria" w:hAnsi="Cambria"/>
          <w:i/>
          <w:iCs/>
          <w:sz w:val="20"/>
          <w:szCs w:val="20"/>
        </w:rPr>
        <w:t>x</w:t>
      </w:r>
      <w:r w:rsidRPr="00F31EFA">
        <w:rPr>
          <w:rFonts w:ascii="Cambria" w:hAnsi="Cambria"/>
          <w:sz w:val="20"/>
          <w:szCs w:val="20"/>
        </w:rPr>
        <w:t xml:space="preserve"> získat jednoduše vynásobením nějakou zápornou konstantou)</w:t>
      </w:r>
    </w:p>
    <w:p w:rsidR="00770EF3" w:rsidRPr="00B7000F" w:rsidRDefault="00770EF3" w:rsidP="00770EF3">
      <w:pPr>
        <w:pStyle w:val="Normlnweb"/>
        <w:numPr>
          <w:ilvl w:val="1"/>
          <w:numId w:val="34"/>
        </w:numPr>
        <w:spacing w:after="0" w:afterAutospacing="0"/>
        <w:jc w:val="both"/>
        <w:rPr>
          <w:rFonts w:ascii="Cambria" w:hAnsi="Cambria"/>
          <w:sz w:val="20"/>
          <w:szCs w:val="20"/>
        </w:rPr>
      </w:pPr>
      <w:r>
        <w:rPr>
          <w:rFonts w:ascii="Cambria" w:hAnsi="Cambria"/>
          <w:sz w:val="20"/>
          <w:szCs w:val="20"/>
        </w:rPr>
        <w:t>h</w:t>
      </w:r>
      <w:r w:rsidRPr="004E33F8">
        <w:rPr>
          <w:rFonts w:ascii="Cambria" w:hAnsi="Cambria"/>
          <w:sz w:val="20"/>
          <w:szCs w:val="20"/>
        </w:rPr>
        <w:t xml:space="preserve">odnota korelačního koeficientu </w:t>
      </w:r>
      <w:r>
        <w:rPr>
          <w:rFonts w:ascii="Cambria" w:hAnsi="Cambria"/>
          <w:sz w:val="20"/>
          <w:szCs w:val="20"/>
        </w:rPr>
        <w:t>-</w:t>
      </w:r>
      <w:r w:rsidRPr="004E33F8">
        <w:rPr>
          <w:rFonts w:ascii="Cambria" w:hAnsi="Cambria"/>
          <w:sz w:val="20"/>
          <w:szCs w:val="20"/>
        </w:rPr>
        <w:t xml:space="preserve">1 značí </w:t>
      </w:r>
      <w:r w:rsidRPr="004E33F8">
        <w:rPr>
          <w:rFonts w:ascii="Cambria" w:hAnsi="Cambria"/>
          <w:b/>
          <w:sz w:val="20"/>
          <w:szCs w:val="20"/>
        </w:rPr>
        <w:t>zcela nepřímou závislost</w:t>
      </w:r>
      <w:r w:rsidRPr="004E33F8">
        <w:rPr>
          <w:rFonts w:ascii="Cambria" w:hAnsi="Cambria"/>
          <w:sz w:val="20"/>
          <w:szCs w:val="20"/>
        </w:rPr>
        <w:t xml:space="preserve"> (</w:t>
      </w:r>
      <w:r w:rsidRPr="004E33F8">
        <w:rPr>
          <w:rFonts w:ascii="Cambria" w:hAnsi="Cambria"/>
          <w:b/>
          <w:sz w:val="20"/>
          <w:szCs w:val="20"/>
        </w:rPr>
        <w:t>antikorelaci</w:t>
      </w:r>
      <w:r w:rsidRPr="004E33F8">
        <w:rPr>
          <w:rFonts w:ascii="Cambria" w:hAnsi="Cambria"/>
          <w:sz w:val="20"/>
          <w:szCs w:val="20"/>
        </w:rPr>
        <w:t>), tedy čím více se zvětší hodnoty v první skupině znaků, tím více se zmenší hodnoty v druhé skupině znaků, např. vztah me</w:t>
      </w:r>
      <w:r>
        <w:rPr>
          <w:rFonts w:ascii="Cambria" w:hAnsi="Cambria"/>
          <w:sz w:val="20"/>
          <w:szCs w:val="20"/>
        </w:rPr>
        <w:t>zi uplynulým a zbývajícím časem</w:t>
      </w:r>
    </w:p>
    <w:p w:rsidR="00910B42" w:rsidRPr="00F31EFA" w:rsidRDefault="00910B42" w:rsidP="00910B42">
      <w:pPr>
        <w:pStyle w:val="Normlnweb"/>
        <w:spacing w:before="120" w:beforeAutospacing="0" w:after="120" w:afterAutospacing="0"/>
        <w:jc w:val="both"/>
        <w:rPr>
          <w:rFonts w:ascii="Cambria" w:hAnsi="Cambria"/>
          <w:sz w:val="20"/>
          <w:szCs w:val="20"/>
        </w:rPr>
      </w:pPr>
    </w:p>
    <w:p w:rsidR="00A81CF4" w:rsidRPr="00F31EFA" w:rsidRDefault="00A81CF4" w:rsidP="00A81CF4">
      <w:pPr>
        <w:jc w:val="both"/>
        <w:rPr>
          <w:rFonts w:ascii="Cambria" w:hAnsi="Cambria"/>
          <w:sz w:val="20"/>
          <w:szCs w:val="20"/>
        </w:rPr>
      </w:pPr>
      <w:r w:rsidRPr="00F31EFA">
        <w:rPr>
          <w:rFonts w:ascii="Cambria" w:hAnsi="Cambria"/>
          <w:b/>
          <w:bCs/>
          <w:sz w:val="20"/>
          <w:szCs w:val="20"/>
        </w:rPr>
        <w:t>Statistické testování hypotéz</w:t>
      </w:r>
    </w:p>
    <w:p w:rsidR="00A81CF4" w:rsidRPr="00F31EFA" w:rsidRDefault="00A81CF4" w:rsidP="00A81CF4">
      <w:pPr>
        <w:numPr>
          <w:ilvl w:val="0"/>
          <w:numId w:val="12"/>
        </w:numPr>
        <w:jc w:val="both"/>
        <w:rPr>
          <w:rFonts w:ascii="Cambria" w:hAnsi="Cambria"/>
          <w:sz w:val="20"/>
          <w:szCs w:val="20"/>
        </w:rPr>
      </w:pPr>
      <w:r w:rsidRPr="00F31EFA">
        <w:rPr>
          <w:rFonts w:ascii="Cambria" w:hAnsi="Cambria"/>
          <w:sz w:val="20"/>
          <w:szCs w:val="20"/>
        </w:rPr>
        <w:t>chceme zjistit, zda naše statistická dat potvrzují nějakou hypotézu</w:t>
      </w:r>
    </w:p>
    <w:p w:rsidR="00A81CF4" w:rsidRPr="00F31EFA" w:rsidRDefault="00A81CF4" w:rsidP="00A81CF4">
      <w:pPr>
        <w:numPr>
          <w:ilvl w:val="0"/>
          <w:numId w:val="12"/>
        </w:numPr>
        <w:jc w:val="both"/>
        <w:rPr>
          <w:rFonts w:ascii="Cambria" w:hAnsi="Cambria"/>
          <w:b/>
          <w:bCs/>
          <w:i/>
          <w:iCs/>
          <w:sz w:val="20"/>
          <w:szCs w:val="20"/>
        </w:rPr>
      </w:pPr>
      <w:r w:rsidRPr="00F31EFA">
        <w:rPr>
          <w:rFonts w:ascii="Cambria" w:hAnsi="Cambria"/>
          <w:sz w:val="20"/>
          <w:szCs w:val="20"/>
        </w:rPr>
        <w:t>vyjádření pravděpodobnosti toho, že dané výsledky vznikly náhodně, je základem metodiky testování hypotéz</w:t>
      </w:r>
    </w:p>
    <w:p w:rsidR="00A81CF4" w:rsidRPr="00F31EFA" w:rsidRDefault="00A81CF4" w:rsidP="00A81CF4">
      <w:pPr>
        <w:numPr>
          <w:ilvl w:val="0"/>
          <w:numId w:val="12"/>
        </w:numPr>
        <w:jc w:val="both"/>
        <w:rPr>
          <w:rFonts w:ascii="Cambria" w:hAnsi="Cambria"/>
          <w:b/>
          <w:bCs/>
          <w:i/>
          <w:iCs/>
          <w:sz w:val="20"/>
          <w:szCs w:val="20"/>
        </w:rPr>
      </w:pPr>
      <w:r w:rsidRPr="00F31EFA">
        <w:rPr>
          <w:rFonts w:ascii="Cambria" w:hAnsi="Cambria"/>
          <w:b/>
          <w:bCs/>
          <w:i/>
          <w:iCs/>
          <w:sz w:val="20"/>
          <w:szCs w:val="20"/>
        </w:rPr>
        <w:t>nulová hypotéza</w:t>
      </w:r>
      <w:r w:rsidRPr="00F31EFA">
        <w:rPr>
          <w:rFonts w:ascii="Cambria" w:hAnsi="Cambria"/>
          <w:sz w:val="20"/>
          <w:szCs w:val="20"/>
        </w:rPr>
        <w:t xml:space="preserve"> – H</w:t>
      </w:r>
      <w:r w:rsidRPr="00F31EFA">
        <w:rPr>
          <w:rFonts w:ascii="Cambria" w:hAnsi="Cambria"/>
          <w:sz w:val="20"/>
          <w:szCs w:val="20"/>
          <w:vertAlign w:val="subscript"/>
        </w:rPr>
        <w:t>0</w:t>
      </w:r>
      <w:r w:rsidRPr="00F31EFA">
        <w:rPr>
          <w:rFonts w:ascii="Cambria" w:hAnsi="Cambria"/>
          <w:sz w:val="20"/>
          <w:szCs w:val="20"/>
        </w:rPr>
        <w:t>, předpoklad, který obvykle platí a který chceme našimi statistickými daty vyvrátit</w:t>
      </w:r>
    </w:p>
    <w:p w:rsidR="00A81CF4" w:rsidRPr="00F31EFA" w:rsidRDefault="00A81CF4" w:rsidP="00A81CF4">
      <w:pPr>
        <w:numPr>
          <w:ilvl w:val="0"/>
          <w:numId w:val="12"/>
        </w:numPr>
        <w:jc w:val="both"/>
        <w:rPr>
          <w:rFonts w:ascii="Cambria" w:hAnsi="Cambria"/>
          <w:b/>
          <w:bCs/>
          <w:i/>
          <w:iCs/>
          <w:sz w:val="20"/>
          <w:szCs w:val="20"/>
        </w:rPr>
      </w:pPr>
      <w:r w:rsidRPr="00F31EFA">
        <w:rPr>
          <w:rFonts w:ascii="Cambria" w:hAnsi="Cambria"/>
          <w:b/>
          <w:bCs/>
          <w:i/>
          <w:iCs/>
          <w:sz w:val="20"/>
          <w:szCs w:val="20"/>
        </w:rPr>
        <w:t>alternativní hypotéza</w:t>
      </w:r>
      <w:r w:rsidRPr="00F31EFA">
        <w:rPr>
          <w:rFonts w:ascii="Cambria" w:hAnsi="Cambria"/>
          <w:sz w:val="20"/>
          <w:szCs w:val="20"/>
        </w:rPr>
        <w:t xml:space="preserve"> – H</w:t>
      </w:r>
      <w:r w:rsidRPr="00F31EFA">
        <w:rPr>
          <w:rFonts w:ascii="Cambria" w:hAnsi="Cambria"/>
          <w:sz w:val="20"/>
          <w:szCs w:val="20"/>
          <w:vertAlign w:val="subscript"/>
        </w:rPr>
        <w:t>1</w:t>
      </w:r>
      <w:r w:rsidRPr="00F31EFA">
        <w:rPr>
          <w:rFonts w:ascii="Cambria" w:hAnsi="Cambria"/>
          <w:sz w:val="20"/>
          <w:szCs w:val="20"/>
        </w:rPr>
        <w:t>, tvrzení, pro které hledáme oporu v našich datech, doplňková k H</w:t>
      </w:r>
      <w:r w:rsidRPr="00F31EFA">
        <w:rPr>
          <w:rFonts w:ascii="Cambria" w:hAnsi="Cambria"/>
          <w:sz w:val="20"/>
          <w:szCs w:val="20"/>
          <w:vertAlign w:val="subscript"/>
        </w:rPr>
        <w:t>0</w:t>
      </w:r>
    </w:p>
    <w:p w:rsidR="00A81CF4" w:rsidRPr="00F31EFA" w:rsidRDefault="00A81CF4" w:rsidP="00A81CF4">
      <w:pPr>
        <w:numPr>
          <w:ilvl w:val="0"/>
          <w:numId w:val="12"/>
        </w:numPr>
        <w:jc w:val="both"/>
        <w:rPr>
          <w:rFonts w:ascii="Cambria" w:hAnsi="Cambria"/>
          <w:b/>
          <w:bCs/>
          <w:i/>
          <w:iCs/>
          <w:sz w:val="20"/>
          <w:szCs w:val="20"/>
        </w:rPr>
      </w:pPr>
      <w:r w:rsidRPr="00F31EFA">
        <w:rPr>
          <w:rFonts w:ascii="Cambria" w:hAnsi="Cambria"/>
          <w:b/>
          <w:bCs/>
          <w:i/>
          <w:iCs/>
          <w:sz w:val="20"/>
          <w:szCs w:val="20"/>
        </w:rPr>
        <w:t>chyba typu I</w:t>
      </w:r>
      <w:r w:rsidRPr="00F31EFA">
        <w:rPr>
          <w:rFonts w:ascii="Cambria" w:hAnsi="Cambria"/>
          <w:sz w:val="20"/>
          <w:szCs w:val="20"/>
        </w:rPr>
        <w:t xml:space="preserve"> – pokud potvrdíme H</w:t>
      </w:r>
      <w:r w:rsidRPr="00F31EFA">
        <w:rPr>
          <w:rFonts w:ascii="Cambria" w:hAnsi="Cambria"/>
          <w:sz w:val="20"/>
          <w:szCs w:val="20"/>
          <w:vertAlign w:val="subscript"/>
        </w:rPr>
        <w:t xml:space="preserve">1, </w:t>
      </w:r>
      <w:r w:rsidRPr="00F31EFA">
        <w:rPr>
          <w:rFonts w:ascii="Cambria" w:hAnsi="Cambria"/>
          <w:sz w:val="20"/>
          <w:szCs w:val="20"/>
        </w:rPr>
        <w:t>neboli vyvrátíme nulovou hypotézu, ale přitom platí H</w:t>
      </w:r>
      <w:r w:rsidRPr="00F31EFA">
        <w:rPr>
          <w:rFonts w:ascii="Cambria" w:hAnsi="Cambria"/>
          <w:sz w:val="20"/>
          <w:szCs w:val="20"/>
          <w:vertAlign w:val="subscript"/>
        </w:rPr>
        <w:t>0</w:t>
      </w:r>
    </w:p>
    <w:p w:rsidR="00A81CF4" w:rsidRPr="00F31EFA" w:rsidRDefault="00A81CF4" w:rsidP="00A81CF4">
      <w:pPr>
        <w:numPr>
          <w:ilvl w:val="0"/>
          <w:numId w:val="12"/>
        </w:numPr>
        <w:jc w:val="both"/>
        <w:rPr>
          <w:rFonts w:ascii="Cambria" w:hAnsi="Cambria"/>
          <w:sz w:val="20"/>
          <w:szCs w:val="20"/>
        </w:rPr>
      </w:pPr>
      <w:r w:rsidRPr="00F31EFA">
        <w:rPr>
          <w:rFonts w:ascii="Cambria" w:hAnsi="Cambria"/>
          <w:b/>
          <w:bCs/>
          <w:i/>
          <w:iCs/>
          <w:sz w:val="20"/>
          <w:szCs w:val="20"/>
        </w:rPr>
        <w:t>chyba typu II</w:t>
      </w:r>
      <w:r w:rsidRPr="00F31EFA">
        <w:rPr>
          <w:rFonts w:ascii="Cambria" w:hAnsi="Cambria"/>
          <w:sz w:val="20"/>
          <w:szCs w:val="20"/>
        </w:rPr>
        <w:t xml:space="preserve"> – pokud nepotvrdíme H</w:t>
      </w:r>
      <w:r w:rsidRPr="00F31EFA">
        <w:rPr>
          <w:rFonts w:ascii="Cambria" w:hAnsi="Cambria"/>
          <w:sz w:val="20"/>
          <w:szCs w:val="20"/>
          <w:vertAlign w:val="subscript"/>
        </w:rPr>
        <w:t>1</w:t>
      </w:r>
      <w:r w:rsidRPr="00F31EFA">
        <w:rPr>
          <w:rFonts w:ascii="Cambria" w:hAnsi="Cambria"/>
          <w:sz w:val="20"/>
          <w:szCs w:val="20"/>
        </w:rPr>
        <w:t xml:space="preserve"> a ta je přitom platná, není tak závažná</w:t>
      </w:r>
    </w:p>
    <w:p w:rsidR="00A81CF4" w:rsidRPr="00F31EFA" w:rsidRDefault="00A81CF4" w:rsidP="00A81CF4">
      <w:pPr>
        <w:numPr>
          <w:ilvl w:val="0"/>
          <w:numId w:val="12"/>
        </w:numPr>
        <w:jc w:val="both"/>
        <w:rPr>
          <w:rFonts w:ascii="Cambria" w:hAnsi="Cambria"/>
          <w:b/>
          <w:bCs/>
          <w:sz w:val="20"/>
          <w:szCs w:val="20"/>
        </w:rPr>
      </w:pPr>
      <w:r w:rsidRPr="00F31EFA">
        <w:rPr>
          <w:rFonts w:ascii="Cambria" w:hAnsi="Cambria"/>
          <w:sz w:val="20"/>
          <w:szCs w:val="20"/>
        </w:rPr>
        <w:t>to, že se nepodařilo prokázat souvislost, neznamená, že souvislost neexistuje</w:t>
      </w:r>
    </w:p>
    <w:p w:rsidR="00A81CF4" w:rsidRDefault="00A81CF4">
      <w:pPr>
        <w:widowControl/>
        <w:suppressAutoHyphens w:val="0"/>
        <w:rPr>
          <w:rFonts w:ascii="Cambria" w:hAnsi="Cambria"/>
          <w:sz w:val="20"/>
          <w:szCs w:val="20"/>
        </w:rPr>
      </w:pPr>
      <w:r>
        <w:rPr>
          <w:rFonts w:ascii="Cambria" w:hAnsi="Cambria"/>
          <w:sz w:val="20"/>
          <w:szCs w:val="20"/>
        </w:rPr>
        <w:br w:type="page"/>
      </w:r>
    </w:p>
    <w:p w:rsidR="001B4ADB" w:rsidRPr="004E33F8" w:rsidRDefault="001B4ADB" w:rsidP="00910B42">
      <w:pPr>
        <w:pStyle w:val="Nadpis2"/>
        <w:jc w:val="both"/>
        <w:rPr>
          <w:rFonts w:ascii="Cambria" w:hAnsi="Cambria"/>
          <w:sz w:val="22"/>
          <w:szCs w:val="20"/>
        </w:rPr>
      </w:pPr>
      <w:r w:rsidRPr="004E33F8">
        <w:rPr>
          <w:rFonts w:ascii="Cambria" w:hAnsi="Cambria"/>
          <w:smallCaps/>
          <w:kern w:val="20"/>
          <w:sz w:val="22"/>
          <w:szCs w:val="20"/>
        </w:rPr>
        <w:t>Pravděpodobnost</w:t>
      </w:r>
    </w:p>
    <w:p w:rsidR="00D46EA9" w:rsidRDefault="00D46EA9" w:rsidP="00910B42">
      <w:pPr>
        <w:pStyle w:val="Odstavecseseznamem"/>
        <w:widowControl/>
        <w:numPr>
          <w:ilvl w:val="0"/>
          <w:numId w:val="30"/>
        </w:numPr>
        <w:suppressAutoHyphens w:val="0"/>
        <w:spacing w:after="200" w:line="276" w:lineRule="auto"/>
        <w:jc w:val="both"/>
        <w:rPr>
          <w:rFonts w:ascii="Cambria" w:hAnsi="Cambria"/>
          <w:sz w:val="20"/>
          <w:szCs w:val="20"/>
        </w:rPr>
      </w:pPr>
      <w:r>
        <w:rPr>
          <w:rFonts w:ascii="Cambria" w:hAnsi="Cambria"/>
          <w:sz w:val="20"/>
          <w:szCs w:val="20"/>
        </w:rPr>
        <w:t>p</w:t>
      </w:r>
      <w:r w:rsidRPr="00D46EA9">
        <w:rPr>
          <w:rFonts w:ascii="Cambria" w:hAnsi="Cambria"/>
          <w:sz w:val="20"/>
          <w:szCs w:val="20"/>
        </w:rPr>
        <w:t xml:space="preserve">ravděpodobnost nějakého náhodného jevu nám udává, jakou </w:t>
      </w:r>
      <w:r>
        <w:rPr>
          <w:rFonts w:ascii="Cambria" w:hAnsi="Cambria"/>
          <w:sz w:val="20"/>
          <w:szCs w:val="20"/>
        </w:rPr>
        <w:t>máme šanci, že daný jev nastane</w:t>
      </w:r>
    </w:p>
    <w:p w:rsidR="001B4ADB" w:rsidRDefault="003151B7" w:rsidP="00910B42">
      <w:pPr>
        <w:pStyle w:val="Odstavecseseznamem"/>
        <w:widowControl/>
        <w:numPr>
          <w:ilvl w:val="0"/>
          <w:numId w:val="30"/>
        </w:numPr>
        <w:suppressAutoHyphens w:val="0"/>
        <w:spacing w:after="120" w:line="276" w:lineRule="auto"/>
        <w:jc w:val="both"/>
        <w:rPr>
          <w:rFonts w:ascii="Cambria" w:hAnsi="Cambria"/>
          <w:sz w:val="20"/>
          <w:szCs w:val="20"/>
        </w:rPr>
      </w:pPr>
      <w:r>
        <w:rPr>
          <w:rFonts w:ascii="Cambria" w:hAnsi="Cambria"/>
          <w:sz w:val="20"/>
          <w:szCs w:val="20"/>
        </w:rPr>
        <w:t>p</w:t>
      </w:r>
      <w:r w:rsidR="001B4ADB" w:rsidRPr="001B4ADB">
        <w:rPr>
          <w:rFonts w:ascii="Cambria" w:hAnsi="Cambria"/>
          <w:sz w:val="20"/>
          <w:szCs w:val="20"/>
        </w:rPr>
        <w:t>ravděpodobnost nějakého jevu je definována jako podíl</w:t>
      </w:r>
      <w:r w:rsidR="001B4ADB" w:rsidRPr="001B4ADB">
        <w:rPr>
          <w:rFonts w:ascii="Cambria" w:hAnsi="Cambria"/>
          <w:i/>
          <w:sz w:val="20"/>
          <w:szCs w:val="20"/>
        </w:rPr>
        <w:t xml:space="preserve"> m/n</w:t>
      </w:r>
      <w:r w:rsidR="001B4ADB" w:rsidRPr="001B4ADB">
        <w:rPr>
          <w:rFonts w:ascii="Cambria" w:hAnsi="Cambria"/>
          <w:sz w:val="20"/>
          <w:szCs w:val="20"/>
        </w:rPr>
        <w:t>, kde</w:t>
      </w:r>
      <w:r w:rsidR="001B4ADB" w:rsidRPr="001B4ADB">
        <w:rPr>
          <w:rFonts w:ascii="Cambria" w:hAnsi="Cambria"/>
          <w:i/>
          <w:sz w:val="20"/>
          <w:szCs w:val="20"/>
        </w:rPr>
        <w:t xml:space="preserve"> m</w:t>
      </w:r>
      <w:r w:rsidR="001B4ADB" w:rsidRPr="001B4ADB">
        <w:rPr>
          <w:rFonts w:ascii="Cambria" w:hAnsi="Cambria"/>
          <w:sz w:val="20"/>
          <w:szCs w:val="20"/>
        </w:rPr>
        <w:t xml:space="preserve"> je počet možností, kdy daný jev nastal, a</w:t>
      </w:r>
      <w:r w:rsidR="001B4ADB" w:rsidRPr="001B4ADB">
        <w:rPr>
          <w:rFonts w:ascii="Cambria" w:hAnsi="Cambria"/>
          <w:i/>
          <w:sz w:val="20"/>
          <w:szCs w:val="20"/>
        </w:rPr>
        <w:t xml:space="preserve"> n</w:t>
      </w:r>
      <w:r w:rsidR="001B4ADB" w:rsidRPr="001B4ADB">
        <w:rPr>
          <w:rFonts w:ascii="Cambria" w:hAnsi="Cambria"/>
          <w:sz w:val="20"/>
          <w:szCs w:val="20"/>
        </w:rPr>
        <w:t xml:space="preserve"> je počet všech možností, které po</w:t>
      </w:r>
      <w:r w:rsidR="00D46EA9">
        <w:rPr>
          <w:rFonts w:ascii="Cambria" w:hAnsi="Cambria"/>
          <w:sz w:val="20"/>
          <w:szCs w:val="20"/>
        </w:rPr>
        <w:t>tenciálně nastat mohly či mohou</w:t>
      </w:r>
    </w:p>
    <w:p w:rsidR="00D46EA9" w:rsidRDefault="00D46EA9" w:rsidP="00910B42">
      <w:pPr>
        <w:widowControl/>
        <w:suppressAutoHyphens w:val="0"/>
        <w:spacing w:after="120" w:line="276" w:lineRule="auto"/>
        <w:jc w:val="both"/>
        <w:rPr>
          <w:rFonts w:ascii="Cambria" w:hAnsi="Cambria"/>
          <w:sz w:val="20"/>
          <w:szCs w:val="20"/>
        </w:rPr>
      </w:pPr>
    </w:p>
    <w:p w:rsidR="001B4ADB" w:rsidRDefault="00D46EA9" w:rsidP="00910B42">
      <w:pPr>
        <w:pStyle w:val="Nadpis2"/>
        <w:spacing w:before="0"/>
        <w:ind w:left="0" w:firstLine="0"/>
        <w:jc w:val="both"/>
        <w:rPr>
          <w:rFonts w:ascii="Cambria" w:hAnsi="Cambria"/>
          <w:smallCaps/>
          <w:kern w:val="20"/>
          <w:sz w:val="20"/>
          <w:szCs w:val="20"/>
        </w:rPr>
      </w:pPr>
      <w:r>
        <w:rPr>
          <w:rFonts w:ascii="Cambria" w:hAnsi="Cambria"/>
          <w:smallCaps/>
          <w:kern w:val="20"/>
          <w:sz w:val="20"/>
          <w:szCs w:val="20"/>
        </w:rPr>
        <w:t>P</w:t>
      </w:r>
      <w:r w:rsidR="001B4ADB" w:rsidRPr="00AA3377">
        <w:rPr>
          <w:rFonts w:ascii="Cambria" w:hAnsi="Cambria"/>
          <w:smallCaps/>
          <w:kern w:val="20"/>
          <w:sz w:val="20"/>
          <w:szCs w:val="20"/>
        </w:rPr>
        <w:t>ravděpodobnostní rozložení</w:t>
      </w:r>
      <w:r>
        <w:rPr>
          <w:rFonts w:ascii="Cambria" w:hAnsi="Cambria"/>
          <w:smallCaps/>
          <w:kern w:val="20"/>
          <w:sz w:val="20"/>
          <w:szCs w:val="20"/>
        </w:rPr>
        <w:t xml:space="preserve"> (</w:t>
      </w:r>
      <w:r w:rsidRPr="00D46EA9">
        <w:rPr>
          <w:rFonts w:ascii="Cambria" w:hAnsi="Cambria"/>
          <w:smallCaps/>
          <w:kern w:val="20"/>
          <w:sz w:val="20"/>
          <w:szCs w:val="20"/>
        </w:rPr>
        <w:t>pravděpodobnostní rozdělení, pravděpodobnostní distribuce, probability distribution, pravděpodobnostní funkce)</w:t>
      </w:r>
      <w:r>
        <w:rPr>
          <w:rFonts w:ascii="Cambria" w:eastAsia="TimesNewRoman" w:hAnsi="Cambria" w:cs="TimesNewRoman"/>
          <w:i/>
          <w:sz w:val="20"/>
          <w:szCs w:val="20"/>
        </w:rPr>
        <w:t xml:space="preserve"> </w:t>
      </w:r>
    </w:p>
    <w:p w:rsidR="00D46EA9" w:rsidRPr="00D46EA9" w:rsidRDefault="00D46EA9" w:rsidP="00910B42">
      <w:pPr>
        <w:pStyle w:val="Odstavecseseznamem"/>
        <w:widowControl/>
        <w:numPr>
          <w:ilvl w:val="0"/>
          <w:numId w:val="30"/>
        </w:numPr>
        <w:suppressAutoHyphens w:val="0"/>
        <w:spacing w:after="200" w:line="276" w:lineRule="auto"/>
        <w:jc w:val="both"/>
        <w:rPr>
          <w:rFonts w:ascii="Cambria" w:eastAsia="TimesNewRoman" w:hAnsi="Cambria" w:cs="TimesNewRoman"/>
          <w:sz w:val="20"/>
          <w:szCs w:val="20"/>
        </w:rPr>
      </w:pPr>
      <w:r w:rsidRPr="00D46EA9">
        <w:rPr>
          <w:rFonts w:ascii="Cambria" w:eastAsia="TimesNewRoman" w:hAnsi="Cambria" w:cs="TimesNewRoman"/>
          <w:sz w:val="20"/>
          <w:szCs w:val="20"/>
        </w:rPr>
        <w:t>udává, jaká je pravděpodobnost, že náhodná proměnná bude mít zrovna danou hodnotu.</w:t>
      </w:r>
    </w:p>
    <w:p w:rsidR="001B4ADB" w:rsidRPr="003151B7" w:rsidRDefault="001B4ADB" w:rsidP="00910B42">
      <w:pPr>
        <w:pStyle w:val="Odstavecseseznamem"/>
        <w:widowControl/>
        <w:numPr>
          <w:ilvl w:val="0"/>
          <w:numId w:val="30"/>
        </w:numPr>
        <w:suppressAutoHyphens w:val="0"/>
        <w:spacing w:after="200" w:line="276" w:lineRule="auto"/>
        <w:jc w:val="both"/>
        <w:rPr>
          <w:rFonts w:ascii="Cambria" w:eastAsia="TimesNewRoman" w:hAnsi="Cambria" w:cs="TimesNewRoman"/>
          <w:sz w:val="20"/>
          <w:szCs w:val="20"/>
        </w:rPr>
      </w:pPr>
      <w:r w:rsidRPr="003151B7">
        <w:rPr>
          <w:rFonts w:ascii="Cambria" w:eastAsia="TimesNewRoman" w:hAnsi="Cambria" w:cs="TimesNewRoman"/>
          <w:sz w:val="20"/>
          <w:szCs w:val="20"/>
        </w:rPr>
        <w:t>funkce, která pro jednotlivé možné hodnoty vrací pravděpodobnost, s jakou vlastnost A nabude této hodnoty</w:t>
      </w:r>
    </w:p>
    <w:p w:rsidR="001B4ADB" w:rsidRPr="001B4ADB" w:rsidRDefault="001B4ADB" w:rsidP="00910B42">
      <w:pPr>
        <w:pStyle w:val="Odstavecseseznamem"/>
        <w:widowControl/>
        <w:numPr>
          <w:ilvl w:val="1"/>
          <w:numId w:val="28"/>
        </w:numPr>
        <w:suppressAutoHyphens w:val="0"/>
        <w:spacing w:after="200" w:line="276" w:lineRule="auto"/>
        <w:jc w:val="both"/>
        <w:rPr>
          <w:rFonts w:ascii="Cambria" w:hAnsi="Cambria"/>
          <w:sz w:val="20"/>
          <w:szCs w:val="20"/>
        </w:rPr>
      </w:pPr>
      <w:r w:rsidRPr="001B4ADB">
        <w:rPr>
          <w:rFonts w:ascii="Cambria" w:eastAsia="Times New Roman" w:hAnsi="Cambria"/>
          <w:i/>
          <w:color w:val="000000"/>
          <w:sz w:val="20"/>
          <w:szCs w:val="20"/>
        </w:rPr>
        <w:t>p:X</w:t>
      </w:r>
      <w:r w:rsidRPr="001B4ADB">
        <w:rPr>
          <w:rFonts w:ascii="Cambria" w:eastAsia="Times New Roman" w:hAnsi="Cambria"/>
          <w:color w:val="000000"/>
          <w:sz w:val="20"/>
          <w:szCs w:val="20"/>
        </w:rPr>
        <w:t xml:space="preserve"> → [0,1]</w:t>
      </w:r>
    </w:p>
    <w:p w:rsidR="001B4ADB" w:rsidRPr="001B4ADB" w:rsidRDefault="001B4ADB" w:rsidP="00910B42">
      <w:pPr>
        <w:pStyle w:val="Odstavecseseznamem"/>
        <w:widowControl/>
        <w:numPr>
          <w:ilvl w:val="2"/>
          <w:numId w:val="28"/>
        </w:numPr>
        <w:suppressAutoHyphens w:val="0"/>
        <w:spacing w:after="200" w:line="276" w:lineRule="auto"/>
        <w:jc w:val="both"/>
        <w:rPr>
          <w:rFonts w:ascii="Cambria" w:hAnsi="Cambria"/>
          <w:sz w:val="20"/>
          <w:szCs w:val="20"/>
        </w:rPr>
      </w:pPr>
      <w:r w:rsidRPr="003151B7">
        <w:rPr>
          <w:rFonts w:ascii="Cambria" w:hAnsi="Cambria"/>
          <w:sz w:val="20"/>
          <w:szCs w:val="20"/>
        </w:rPr>
        <w:t>X – množina možných hodnot příslušné vlastnosti</w:t>
      </w:r>
    </w:p>
    <w:p w:rsidR="001B4ADB" w:rsidRPr="001B4ADB" w:rsidRDefault="001B4ADB" w:rsidP="00910B42">
      <w:pPr>
        <w:pStyle w:val="Odstavecseseznamem"/>
        <w:widowControl/>
        <w:numPr>
          <w:ilvl w:val="2"/>
          <w:numId w:val="28"/>
        </w:numPr>
        <w:suppressAutoHyphens w:val="0"/>
        <w:spacing w:after="200" w:line="276" w:lineRule="auto"/>
        <w:jc w:val="both"/>
        <w:rPr>
          <w:rFonts w:ascii="Cambria" w:hAnsi="Cambria"/>
          <w:sz w:val="20"/>
          <w:szCs w:val="20"/>
        </w:rPr>
      </w:pPr>
      <w:r w:rsidRPr="003151B7">
        <w:rPr>
          <w:rFonts w:ascii="Cambria" w:hAnsi="Cambria"/>
          <w:sz w:val="20"/>
          <w:szCs w:val="20"/>
        </w:rPr>
        <w:t>[0,1] – uzavřený interval od nuly do jedné</w:t>
      </w:r>
    </w:p>
    <w:p w:rsidR="001B4ADB" w:rsidRPr="001B4ADB" w:rsidRDefault="001B4ADB" w:rsidP="00910B42">
      <w:pPr>
        <w:pStyle w:val="Odstavecseseznamem"/>
        <w:widowControl/>
        <w:numPr>
          <w:ilvl w:val="2"/>
          <w:numId w:val="28"/>
        </w:numPr>
        <w:suppressAutoHyphens w:val="0"/>
        <w:spacing w:after="200" w:line="276" w:lineRule="auto"/>
        <w:jc w:val="both"/>
        <w:rPr>
          <w:rFonts w:ascii="Cambria" w:hAnsi="Cambria"/>
          <w:sz w:val="20"/>
          <w:szCs w:val="20"/>
        </w:rPr>
      </w:pPr>
      <w:r w:rsidRPr="003151B7">
        <w:rPr>
          <w:rFonts w:ascii="Cambria" w:hAnsi="Cambria"/>
          <w:sz w:val="20"/>
          <w:szCs w:val="20"/>
        </w:rPr>
        <w:t>∀x∈X (p(x) ≤ 1 ∧ p(x) ≥ 0)</w:t>
      </w:r>
    </w:p>
    <w:p w:rsidR="001B4ADB" w:rsidRDefault="001B4ADB" w:rsidP="00910B42">
      <w:pPr>
        <w:pStyle w:val="Odstavecseseznamem"/>
        <w:widowControl/>
        <w:numPr>
          <w:ilvl w:val="2"/>
          <w:numId w:val="28"/>
        </w:numPr>
        <w:suppressAutoHyphens w:val="0"/>
        <w:spacing w:after="200" w:line="276" w:lineRule="auto"/>
        <w:jc w:val="both"/>
        <w:rPr>
          <w:rFonts w:ascii="Cambria" w:hAnsi="Cambria"/>
          <w:sz w:val="20"/>
          <w:szCs w:val="20"/>
        </w:rPr>
      </w:pPr>
      <w:r w:rsidRPr="003151B7">
        <w:rPr>
          <w:rFonts w:ascii="Cambria" w:hAnsi="Cambria"/>
          <w:sz w:val="20"/>
          <w:szCs w:val="20"/>
        </w:rPr>
        <w:t>∑x∈Xp(x)=1</w:t>
      </w:r>
    </w:p>
    <w:p w:rsidR="001B4ADB" w:rsidRPr="001B4ADB" w:rsidRDefault="001B4ADB" w:rsidP="00910B42">
      <w:pPr>
        <w:pStyle w:val="Odstavecseseznamem"/>
        <w:widowControl/>
        <w:numPr>
          <w:ilvl w:val="3"/>
          <w:numId w:val="28"/>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součet hodnot funkce pro všechny možné hodnoty vlastnosti X je 1</w:t>
      </w:r>
    </w:p>
    <w:p w:rsidR="001B4ADB" w:rsidRPr="001B4ADB" w:rsidRDefault="001B4ADB" w:rsidP="00910B42">
      <w:pPr>
        <w:pStyle w:val="Odstavecseseznamem"/>
        <w:widowControl/>
        <w:numPr>
          <w:ilvl w:val="2"/>
          <w:numId w:val="28"/>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p(x) = P(A = x)</w:t>
      </w:r>
    </w:p>
    <w:p w:rsidR="001B4ADB" w:rsidRPr="001B4ADB" w:rsidRDefault="001B4ADB" w:rsidP="00910B42">
      <w:pPr>
        <w:pStyle w:val="Odstavecseseznamem"/>
        <w:widowControl/>
        <w:numPr>
          <w:ilvl w:val="3"/>
          <w:numId w:val="28"/>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hodnota funkce odpovídá pravděpodobnosti, že vlastnost A nabude hodnoty x</w:t>
      </w:r>
    </w:p>
    <w:p w:rsidR="001B4ADB" w:rsidRPr="001B4ADB" w:rsidRDefault="001B4ADB" w:rsidP="00910B42">
      <w:pPr>
        <w:pStyle w:val="Odstavecseseznamem"/>
        <w:widowControl/>
        <w:numPr>
          <w:ilvl w:val="0"/>
          <w:numId w:val="30"/>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 xml:space="preserve">relativní četnosti ve statistickém souboru odpovídají hodnotám </w:t>
      </w:r>
      <w:r w:rsidR="00910B42">
        <w:rPr>
          <w:rFonts w:ascii="Cambria" w:eastAsia="Times New Roman" w:hAnsi="Cambria"/>
          <w:color w:val="000000"/>
          <w:sz w:val="20"/>
          <w:szCs w:val="20"/>
        </w:rPr>
        <w:t>pravděpodobnostního rozložení v </w:t>
      </w:r>
      <w:r w:rsidRPr="001B4ADB">
        <w:rPr>
          <w:rFonts w:ascii="Cambria" w:eastAsia="Times New Roman" w:hAnsi="Cambria"/>
          <w:color w:val="000000"/>
          <w:sz w:val="20"/>
          <w:szCs w:val="20"/>
        </w:rPr>
        <w:t>pravděpodobnostním prostoru.</w:t>
      </w:r>
    </w:p>
    <w:p w:rsidR="001B4ADB" w:rsidRPr="001B4ADB" w:rsidRDefault="001B4ADB" w:rsidP="00910B42">
      <w:pPr>
        <w:pStyle w:val="Odstavecseseznamem"/>
        <w:widowControl/>
        <w:numPr>
          <w:ilvl w:val="0"/>
          <w:numId w:val="30"/>
        </w:numPr>
        <w:suppressAutoHyphens w:val="0"/>
        <w:spacing w:after="200" w:line="276" w:lineRule="auto"/>
        <w:jc w:val="both"/>
        <w:rPr>
          <w:rFonts w:ascii="Cambria" w:hAnsi="Cambria"/>
          <w:sz w:val="20"/>
          <w:szCs w:val="20"/>
        </w:rPr>
      </w:pPr>
      <w:r w:rsidRPr="001B4ADB">
        <w:rPr>
          <w:rFonts w:ascii="Cambria" w:eastAsia="Times New Roman" w:hAnsi="Cambria"/>
          <w:b/>
          <w:color w:val="000000"/>
          <w:sz w:val="20"/>
          <w:szCs w:val="20"/>
        </w:rPr>
        <w:t>pravděpodobnostní prostor</w:t>
      </w:r>
    </w:p>
    <w:p w:rsidR="001B4ADB" w:rsidRPr="001B4ADB" w:rsidRDefault="001B4ADB" w:rsidP="00910B42">
      <w:pPr>
        <w:pStyle w:val="Odstavecseseznamem"/>
        <w:widowControl/>
        <w:numPr>
          <w:ilvl w:val="1"/>
          <w:numId w:val="28"/>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(X,p) – množina všech možných hodnot vlastnosti spolu s pravděpodobnostním rozložením</w:t>
      </w:r>
    </w:p>
    <w:p w:rsidR="00F31EFA" w:rsidRDefault="00F31EFA" w:rsidP="00910B42">
      <w:pPr>
        <w:widowControl/>
        <w:suppressAutoHyphens w:val="0"/>
        <w:spacing w:line="276" w:lineRule="auto"/>
        <w:jc w:val="both"/>
        <w:rPr>
          <w:rFonts w:ascii="Cambria" w:eastAsia="Times New Roman" w:hAnsi="Cambria"/>
          <w:color w:val="000000"/>
          <w:sz w:val="20"/>
          <w:szCs w:val="20"/>
        </w:rPr>
      </w:pPr>
    </w:p>
    <w:p w:rsidR="00F31EFA" w:rsidRPr="00D46EA9" w:rsidRDefault="00F31EFA" w:rsidP="00910B42">
      <w:pPr>
        <w:autoSpaceDE w:val="0"/>
        <w:autoSpaceDN w:val="0"/>
        <w:adjustRightInd w:val="0"/>
        <w:spacing w:after="120"/>
        <w:jc w:val="both"/>
        <w:rPr>
          <w:rFonts w:ascii="Cambria" w:hAnsi="Cambria" w:cs="LMRoman12-Bold"/>
          <w:bCs/>
          <w:smallCaps/>
          <w:kern w:val="20"/>
          <w:sz w:val="20"/>
          <w:szCs w:val="20"/>
        </w:rPr>
      </w:pPr>
      <w:r w:rsidRPr="00D46EA9">
        <w:rPr>
          <w:rFonts w:ascii="Cambria" w:hAnsi="Cambria" w:cs="LMRoman12-Bold"/>
          <w:bCs/>
          <w:smallCaps/>
          <w:kern w:val="20"/>
          <w:sz w:val="20"/>
          <w:szCs w:val="20"/>
        </w:rPr>
        <w:t>Typy pravděpodobnostních rozložení</w:t>
      </w:r>
    </w:p>
    <w:p w:rsidR="00F31EFA" w:rsidRPr="00914DAC" w:rsidRDefault="00F31EFA" w:rsidP="00910B42">
      <w:pPr>
        <w:autoSpaceDE w:val="0"/>
        <w:autoSpaceDN w:val="0"/>
        <w:adjustRightInd w:val="0"/>
        <w:spacing w:after="120"/>
        <w:jc w:val="both"/>
        <w:rPr>
          <w:rFonts w:ascii="Cambria" w:hAnsi="Cambria" w:cs="LMRoman12-Regular"/>
          <w:sz w:val="20"/>
          <w:szCs w:val="20"/>
        </w:rPr>
      </w:pPr>
      <w:r w:rsidRPr="00914DAC">
        <w:rPr>
          <w:rFonts w:ascii="Cambria" w:hAnsi="Cambria" w:cs="LMRoman12-Bold"/>
          <w:b/>
          <w:bCs/>
          <w:sz w:val="20"/>
          <w:szCs w:val="20"/>
        </w:rPr>
        <w:t xml:space="preserve">Uniformní rozložení </w:t>
      </w:r>
      <w:r w:rsidRPr="00914DAC">
        <w:rPr>
          <w:rFonts w:ascii="Cambria" w:hAnsi="Cambria" w:cs="LMRoman12-Regular"/>
          <w:sz w:val="20"/>
          <w:szCs w:val="20"/>
        </w:rPr>
        <w:t xml:space="preserve">je takové, v němž všechny hodnoty mají přibližně stejnou pravděpodobnost. Grafem jsou tedy body uspořádané přibližně do přímky vodorovné s osou </w:t>
      </w:r>
      <w:r w:rsidRPr="00914DAC">
        <w:rPr>
          <w:rFonts w:ascii="Cambria Math" w:eastAsia="LMMathItalic12-Regular" w:hAnsi="Cambria Math" w:cs="Cambria Math"/>
          <w:i/>
          <w:iCs/>
          <w:sz w:val="20"/>
          <w:szCs w:val="20"/>
        </w:rPr>
        <w:t>𝑥</w:t>
      </w:r>
      <w:r w:rsidRPr="00914DAC">
        <w:rPr>
          <w:rFonts w:ascii="Cambria" w:hAnsi="Cambria" w:cs="LMRoman12-Regular"/>
          <w:sz w:val="20"/>
          <w:szCs w:val="20"/>
        </w:rPr>
        <w:t>. Příkladem může být pravděpodobnostní rozložení výsledků hodu vyváženou kostkou.</w:t>
      </w:r>
    </w:p>
    <w:p w:rsidR="00F31EFA" w:rsidRPr="00914DAC" w:rsidRDefault="00F31EFA" w:rsidP="00910B42">
      <w:pPr>
        <w:autoSpaceDE w:val="0"/>
        <w:autoSpaceDN w:val="0"/>
        <w:adjustRightInd w:val="0"/>
        <w:spacing w:after="120"/>
        <w:jc w:val="both"/>
        <w:rPr>
          <w:rFonts w:ascii="Cambria" w:hAnsi="Cambria" w:cs="LMRoman12-Regular"/>
          <w:sz w:val="20"/>
          <w:szCs w:val="20"/>
        </w:rPr>
      </w:pPr>
      <w:r w:rsidRPr="00914DAC">
        <w:rPr>
          <w:rFonts w:ascii="Cambria" w:hAnsi="Cambria" w:cs="LMRoman12-Bold"/>
          <w:b/>
          <w:bCs/>
          <w:sz w:val="20"/>
          <w:szCs w:val="20"/>
        </w:rPr>
        <w:t xml:space="preserve">Normální rozložení </w:t>
      </w:r>
      <w:r w:rsidRPr="00914DAC">
        <w:rPr>
          <w:rFonts w:ascii="Cambria" w:hAnsi="Cambria" w:cs="LMRoman12-Regular"/>
          <w:sz w:val="20"/>
          <w:szCs w:val="20"/>
        </w:rPr>
        <w:t>se vyznačuje tím, že nejpravděpodobnější hodnoty jsou blízké průměru a s větší odchylkou od průměru pravděpodobnost klesá. Graf takového rozložení má tvar zvonu, např.:</w:t>
      </w:r>
    </w:p>
    <w:p w:rsidR="00F31EFA" w:rsidRPr="00914DAC" w:rsidRDefault="00F31EFA" w:rsidP="00910B42">
      <w:pPr>
        <w:autoSpaceDE w:val="0"/>
        <w:autoSpaceDN w:val="0"/>
        <w:adjustRightInd w:val="0"/>
        <w:spacing w:after="120"/>
        <w:jc w:val="center"/>
        <w:rPr>
          <w:rFonts w:ascii="Cambria" w:hAnsi="Cambria" w:cs="LMRoman12-Regular"/>
          <w:sz w:val="20"/>
          <w:szCs w:val="20"/>
        </w:rPr>
      </w:pPr>
      <w:r w:rsidRPr="00914DAC">
        <w:rPr>
          <w:rFonts w:ascii="Cambria" w:hAnsi="Cambria" w:cs="LMRoman12-Regular"/>
          <w:noProof/>
          <w:sz w:val="20"/>
          <w:szCs w:val="20"/>
        </w:rPr>
        <w:drawing>
          <wp:inline distT="0" distB="0" distL="0" distR="0" wp14:anchorId="214A002F" wp14:editId="2EF5CBAA">
            <wp:extent cx="1545395" cy="810251"/>
            <wp:effectExtent l="0" t="0" r="0" b="9525"/>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rcRect/>
                    <a:stretch>
                      <a:fillRect/>
                    </a:stretch>
                  </pic:blipFill>
                  <pic:spPr bwMode="auto">
                    <a:xfrm>
                      <a:off x="0" y="0"/>
                      <a:ext cx="1552954" cy="814214"/>
                    </a:xfrm>
                    <a:prstGeom prst="rect">
                      <a:avLst/>
                    </a:prstGeom>
                    <a:noFill/>
                    <a:ln w="9525">
                      <a:noFill/>
                      <a:miter lim="800000"/>
                      <a:headEnd/>
                      <a:tailEnd/>
                    </a:ln>
                  </pic:spPr>
                </pic:pic>
              </a:graphicData>
            </a:graphic>
          </wp:inline>
        </w:drawing>
      </w:r>
    </w:p>
    <w:p w:rsidR="00F31EFA" w:rsidRPr="00914DAC"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Regular"/>
          <w:sz w:val="20"/>
          <w:szCs w:val="20"/>
        </w:rPr>
        <w:t>„Normální” se jmenuje proto, že dobře vystihuje velké množství vlastností různých přírodních populací – např. rozložení výšek a hmotností zvířat či lidí.</w:t>
      </w:r>
    </w:p>
    <w:p w:rsidR="00F31EFA" w:rsidRPr="00914DAC"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Bold"/>
          <w:b/>
          <w:bCs/>
          <w:sz w:val="20"/>
          <w:szCs w:val="20"/>
        </w:rPr>
        <w:t xml:space="preserve">Zipfovo rozložení </w:t>
      </w:r>
      <w:r w:rsidRPr="00914DAC">
        <w:rPr>
          <w:rFonts w:ascii="Cambria" w:hAnsi="Cambria" w:cs="LMRoman12-Regular"/>
          <w:sz w:val="20"/>
          <w:szCs w:val="20"/>
        </w:rPr>
        <w:t xml:space="preserve">je typické tím, že několik málo nejčastějších hodnot má velkou pravděpodobnost a s každou další hodnotou (při setřídění od nejčastější) tato pravděpodobnost prudce klesá – v ideálním Zipfově rozložení má nejčastější hodnota pravděpodobnost </w:t>
      </w:r>
      <w:r w:rsidRPr="00914DAC">
        <w:rPr>
          <w:rFonts w:ascii="Cambria Math" w:eastAsia="LMMathItalic12-Regular" w:hAnsi="Cambria Math" w:cs="Cambria Math"/>
          <w:i/>
          <w:iCs/>
          <w:sz w:val="20"/>
          <w:szCs w:val="20"/>
        </w:rPr>
        <w:t>𝑥</w:t>
      </w:r>
      <w:r w:rsidRPr="00914DAC">
        <w:rPr>
          <w:rFonts w:ascii="Cambria" w:hAnsi="Cambria" w:cs="LMRoman12-Regular"/>
          <w:sz w:val="20"/>
          <w:szCs w:val="20"/>
        </w:rPr>
        <w:t xml:space="preserve">, druhá </w:t>
      </w:r>
      <w:r w:rsidRPr="00914DAC">
        <w:rPr>
          <w:rFonts w:ascii="Cambria Math" w:eastAsia="LMMathItalic12-Regular" w:hAnsi="Cambria Math" w:cs="Cambria Math"/>
          <w:i/>
          <w:iCs/>
          <w:sz w:val="20"/>
          <w:szCs w:val="20"/>
        </w:rPr>
        <w:t>𝑥</w:t>
      </w:r>
      <w:r w:rsidRPr="00914DAC">
        <w:rPr>
          <w:rFonts w:ascii="Cambria" w:eastAsia="LMMathItalic12-Regular" w:hAnsi="Cambria" w:cs="LMMathItalic12-Regular"/>
          <w:i/>
          <w:iCs/>
          <w:sz w:val="20"/>
          <w:szCs w:val="20"/>
        </w:rPr>
        <w:t>/</w:t>
      </w:r>
      <w:r w:rsidRPr="00914DAC">
        <w:rPr>
          <w:rFonts w:ascii="Cambria" w:hAnsi="Cambria" w:cs="LMRoman12-Regular"/>
          <w:sz w:val="20"/>
          <w:szCs w:val="20"/>
        </w:rPr>
        <w:t xml:space="preserve">2, třetí </w:t>
      </w:r>
      <w:r w:rsidRPr="00914DAC">
        <w:rPr>
          <w:rFonts w:ascii="Cambria Math" w:eastAsia="LMMathItalic12-Regular" w:hAnsi="Cambria Math" w:cs="Cambria Math"/>
          <w:i/>
          <w:iCs/>
          <w:sz w:val="20"/>
          <w:szCs w:val="20"/>
        </w:rPr>
        <w:t>𝑥</w:t>
      </w:r>
      <w:r w:rsidRPr="00914DAC">
        <w:rPr>
          <w:rFonts w:ascii="Cambria" w:eastAsia="LMMathItalic12-Regular" w:hAnsi="Cambria" w:cs="LMMathItalic12-Regular"/>
          <w:i/>
          <w:iCs/>
          <w:sz w:val="20"/>
          <w:szCs w:val="20"/>
        </w:rPr>
        <w:t>/</w:t>
      </w:r>
      <w:r w:rsidRPr="00914DAC">
        <w:rPr>
          <w:rFonts w:ascii="Cambria" w:hAnsi="Cambria" w:cs="LMRoman12-Regular"/>
          <w:sz w:val="20"/>
          <w:szCs w:val="20"/>
        </w:rPr>
        <w:t>3 atd. Graf takového rozložení nejčastěji kreslíme tak, že hodnoty na ose x jsou uspořádány podle jejich četnosti – graf potom tvoří prudce klesající křivku, jako je např. tato:</w:t>
      </w:r>
    </w:p>
    <w:p w:rsidR="00F31EFA" w:rsidRPr="00914DAC" w:rsidRDefault="00F31EFA" w:rsidP="00F31EFA">
      <w:pPr>
        <w:autoSpaceDE w:val="0"/>
        <w:autoSpaceDN w:val="0"/>
        <w:adjustRightInd w:val="0"/>
        <w:jc w:val="center"/>
        <w:rPr>
          <w:rFonts w:ascii="Cambria" w:hAnsi="Cambria" w:cs="LMRoman12-Regular"/>
          <w:sz w:val="20"/>
          <w:szCs w:val="20"/>
        </w:rPr>
      </w:pPr>
      <w:r w:rsidRPr="00914DAC">
        <w:rPr>
          <w:rFonts w:ascii="Cambria" w:hAnsi="Cambria" w:cs="LMRoman12-Regular"/>
          <w:noProof/>
          <w:sz w:val="20"/>
          <w:szCs w:val="20"/>
        </w:rPr>
        <w:drawing>
          <wp:inline distT="0" distB="0" distL="0" distR="0" wp14:anchorId="2939EFD7" wp14:editId="2EB2D476">
            <wp:extent cx="1394690" cy="98090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srcRect/>
                    <a:stretch>
                      <a:fillRect/>
                    </a:stretch>
                  </pic:blipFill>
                  <pic:spPr bwMode="auto">
                    <a:xfrm>
                      <a:off x="0" y="0"/>
                      <a:ext cx="1399555" cy="984323"/>
                    </a:xfrm>
                    <a:prstGeom prst="rect">
                      <a:avLst/>
                    </a:prstGeom>
                    <a:noFill/>
                    <a:ln w="9525">
                      <a:noFill/>
                      <a:miter lim="800000"/>
                      <a:headEnd/>
                      <a:tailEnd/>
                    </a:ln>
                  </pic:spPr>
                </pic:pic>
              </a:graphicData>
            </a:graphic>
          </wp:inline>
        </w:drawing>
      </w:r>
    </w:p>
    <w:p w:rsidR="00F31EFA" w:rsidRPr="00914DAC"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Regular"/>
          <w:sz w:val="20"/>
          <w:szCs w:val="20"/>
        </w:rPr>
        <w:t>Toto rozložení velmi často výstižně popisuje nejrůznější frekvenční seznamy – např. pokud vytvoříme pravděpodobnostní rozložení velikostí světových měst, dojdeme ke křivce Zipfova rozložení. Stejnou křivku dostaneme, pokud vytvoříme pravděpodobnostní rozložení slov nebo jejich morfologických kategorií v jazyce.</w:t>
      </w:r>
    </w:p>
    <w:p w:rsidR="00F31EFA" w:rsidRPr="00914DAC" w:rsidRDefault="00F31EFA" w:rsidP="00F31EFA">
      <w:pPr>
        <w:autoSpaceDE w:val="0"/>
        <w:autoSpaceDN w:val="0"/>
        <w:adjustRightInd w:val="0"/>
        <w:spacing w:after="120"/>
        <w:jc w:val="both"/>
        <w:rPr>
          <w:rFonts w:ascii="Cambria" w:hAnsi="Cambria" w:cs="LMRoman12-Bold"/>
          <w:b/>
          <w:bCs/>
          <w:sz w:val="20"/>
          <w:szCs w:val="20"/>
        </w:rPr>
      </w:pPr>
      <w:r w:rsidRPr="00914DAC">
        <w:rPr>
          <w:rFonts w:ascii="Cambria" w:hAnsi="Cambria" w:cs="LMRoman12-Bold"/>
          <w:b/>
          <w:bCs/>
          <w:sz w:val="20"/>
          <w:szCs w:val="20"/>
        </w:rPr>
        <w:t>Zipfův zákon</w:t>
      </w:r>
    </w:p>
    <w:p w:rsidR="00910B42"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Regular"/>
          <w:sz w:val="20"/>
          <w:szCs w:val="20"/>
        </w:rPr>
        <w:t>Skutečnost, že Zipfovo rozložení výstižně popisuje opravdu velké množství jevů, se někdy označuje jako</w:t>
      </w:r>
      <w:r w:rsidR="00910B42">
        <w:rPr>
          <w:rFonts w:ascii="Cambria" w:hAnsi="Cambria" w:cs="LMRoman12-Regular"/>
          <w:b/>
          <w:sz w:val="20"/>
          <w:szCs w:val="20"/>
        </w:rPr>
        <w:t xml:space="preserve"> Zipfův zákon</w:t>
      </w:r>
      <w:r w:rsidRPr="00910B42">
        <w:rPr>
          <w:rFonts w:ascii="Cambria" w:hAnsi="Cambria" w:cs="LMRoman12-Regular"/>
          <w:b/>
          <w:sz w:val="20"/>
          <w:szCs w:val="20"/>
        </w:rPr>
        <w:t xml:space="preserve">. </w:t>
      </w:r>
    </w:p>
    <w:p w:rsidR="00F31EFA" w:rsidRPr="00914DAC"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Regular"/>
          <w:sz w:val="20"/>
          <w:szCs w:val="20"/>
        </w:rPr>
        <w:t>Zejména v přirozeném jazyce tento zákon platí téměř všude: téměř vždy je frekvence (nebo ekvivalentně – pravděpodobnost výskytu) zhruba nepřímo úměrná pořadí podle této frekvence; to platí pro slova, dvojice slov, slovní druhy, syntaktické vztahy, sémantické kategorie a mnohá další. Při jakémkoli zpracování jazyka je tedy třeba s ním počítat.</w:t>
      </w:r>
    </w:p>
    <w:p w:rsidR="00F31EFA" w:rsidRPr="008C244D" w:rsidRDefault="00F31EFA" w:rsidP="008C244D">
      <w:pPr>
        <w:pBdr>
          <w:left w:val="single" w:sz="4" w:space="4" w:color="auto"/>
        </w:pBdr>
        <w:autoSpaceDE w:val="0"/>
        <w:autoSpaceDN w:val="0"/>
        <w:adjustRightInd w:val="0"/>
        <w:spacing w:after="120"/>
        <w:ind w:left="706"/>
        <w:jc w:val="both"/>
        <w:rPr>
          <w:rFonts w:ascii="Cambria" w:hAnsi="Cambria" w:cs="LMRoman12-Regular"/>
          <w:sz w:val="16"/>
          <w:szCs w:val="20"/>
        </w:rPr>
      </w:pPr>
      <w:r w:rsidRPr="008C244D">
        <w:rPr>
          <w:rFonts w:ascii="Cambria" w:hAnsi="Cambria" w:cs="LMRoman12-Regular"/>
          <w:sz w:val="16"/>
          <w:szCs w:val="20"/>
        </w:rPr>
        <w:t>Pro ilustraci uveďme frekvence nejčastějších slovních tvarů v angličtině:</w:t>
      </w:r>
    </w:p>
    <w:p w:rsidR="00F31EFA" w:rsidRPr="008C244D" w:rsidRDefault="00F31EFA" w:rsidP="008C244D">
      <w:pPr>
        <w:pBdr>
          <w:left w:val="single" w:sz="4" w:space="4" w:color="auto"/>
        </w:pBdr>
        <w:autoSpaceDE w:val="0"/>
        <w:autoSpaceDN w:val="0"/>
        <w:adjustRightInd w:val="0"/>
        <w:spacing w:after="120"/>
        <w:ind w:left="706"/>
        <w:jc w:val="both"/>
        <w:rPr>
          <w:rFonts w:ascii="Cambria" w:hAnsi="Cambria" w:cs="LMRoman12-Regular"/>
          <w:sz w:val="16"/>
          <w:szCs w:val="20"/>
        </w:rPr>
      </w:pPr>
      <w:r w:rsidRPr="008C244D">
        <w:rPr>
          <w:rFonts w:ascii="Cambria" w:hAnsi="Cambria" w:cs="LMRoman12-Regular"/>
          <w:sz w:val="16"/>
          <w:szCs w:val="20"/>
        </w:rPr>
        <w:t>„the” má relativní četnost 7 %, druhé „of” má 3,5 % a více než polovina anglických korpusů je pok</w:t>
      </w:r>
      <w:r w:rsidR="00910B42">
        <w:rPr>
          <w:rFonts w:ascii="Cambria" w:hAnsi="Cambria" w:cs="LMRoman12-Regular"/>
          <w:sz w:val="16"/>
          <w:szCs w:val="20"/>
        </w:rPr>
        <w:t>ryta 135 nejčastějšími slovy (u </w:t>
      </w:r>
      <w:r w:rsidRPr="008C244D">
        <w:rPr>
          <w:rFonts w:ascii="Cambria" w:hAnsi="Cambria" w:cs="LMRoman12-Regular"/>
          <w:sz w:val="16"/>
          <w:szCs w:val="20"/>
        </w:rPr>
        <w:t xml:space="preserve">těchto slov se můžete setkat s technickým označením </w:t>
      </w:r>
      <w:r w:rsidRPr="008C244D">
        <w:rPr>
          <w:rFonts w:ascii="Cambria" w:hAnsi="Cambria" w:cs="LMRoman12-Italic"/>
          <w:i/>
          <w:iCs/>
          <w:sz w:val="16"/>
          <w:szCs w:val="20"/>
        </w:rPr>
        <w:t>stoplist</w:t>
      </w:r>
      <w:r w:rsidRPr="008C244D">
        <w:rPr>
          <w:rFonts w:ascii="Cambria" w:hAnsi="Cambria" w:cs="LMRoman12-Regular"/>
          <w:sz w:val="16"/>
          <w:szCs w:val="20"/>
        </w:rPr>
        <w:t>). Zipfův zákon platí dokonce i pro „náhodně generovaný” jazyk – pokud budeme náhodně generovat znaky včetně mezery, pravděpodobnostní rozložení takto vygenerovaných „slov” bude odpovídat Zipfovu rozložení. Zipfův zákon platí ale i v mnoha oblastech mimo přirozený jazyk – již jsme zmínili např. počet obyvatel měst; dále jej lze aplikovat např. na velikost platů, počet zaměstnanců společností a mnohá další. Rovněž známé ekonomické pravidlo „80 : 20” – 80 % problému vyřešíme s 20% úsilím – je vlastně</w:t>
      </w:r>
    </w:p>
    <w:p w:rsidR="00F31EFA" w:rsidRPr="008C244D" w:rsidRDefault="00F31EFA" w:rsidP="008C244D">
      <w:pPr>
        <w:pBdr>
          <w:left w:val="single" w:sz="4" w:space="4" w:color="auto"/>
        </w:pBdr>
        <w:autoSpaceDE w:val="0"/>
        <w:autoSpaceDN w:val="0"/>
        <w:adjustRightInd w:val="0"/>
        <w:spacing w:after="120"/>
        <w:ind w:left="706"/>
        <w:jc w:val="both"/>
        <w:rPr>
          <w:rFonts w:ascii="Cambria" w:hAnsi="Cambria" w:cs="LMRoman12-Regular"/>
          <w:sz w:val="16"/>
          <w:szCs w:val="20"/>
        </w:rPr>
      </w:pPr>
      <w:r w:rsidRPr="008C244D">
        <w:rPr>
          <w:rFonts w:ascii="Cambria" w:hAnsi="Cambria" w:cs="LMRoman12-Regular"/>
          <w:sz w:val="16"/>
          <w:szCs w:val="20"/>
        </w:rPr>
        <w:t>alternativní formulací Zipfova zákona.</w:t>
      </w:r>
    </w:p>
    <w:p w:rsidR="00F31EFA" w:rsidRDefault="00F31EFA" w:rsidP="00F31EFA">
      <w:pPr>
        <w:autoSpaceDE w:val="0"/>
        <w:autoSpaceDN w:val="0"/>
        <w:adjustRightInd w:val="0"/>
        <w:spacing w:after="120"/>
        <w:jc w:val="both"/>
        <w:rPr>
          <w:rFonts w:ascii="Cambria" w:hAnsi="Cambria" w:cs="LMRoman12-Bold"/>
          <w:b/>
          <w:bCs/>
          <w:sz w:val="20"/>
          <w:szCs w:val="20"/>
        </w:rPr>
      </w:pPr>
    </w:p>
    <w:p w:rsidR="00785DFE" w:rsidRPr="00785DFE" w:rsidRDefault="00785DFE" w:rsidP="00785DFE">
      <w:pPr>
        <w:widowControl/>
        <w:suppressAutoHyphens w:val="0"/>
        <w:spacing w:before="100" w:beforeAutospacing="1" w:after="119"/>
        <w:jc w:val="both"/>
        <w:rPr>
          <w:rFonts w:ascii="Cambria" w:eastAsia="Times New Roman" w:hAnsi="Cambria"/>
          <w:kern w:val="0"/>
          <w:sz w:val="20"/>
          <w:szCs w:val="20"/>
        </w:rPr>
      </w:pPr>
      <w:r w:rsidRPr="00785DFE">
        <w:rPr>
          <w:rFonts w:ascii="Cambria" w:eastAsia="Times New Roman" w:hAnsi="Cambria"/>
          <w:b/>
          <w:bCs/>
          <w:kern w:val="0"/>
          <w:sz w:val="20"/>
          <w:szCs w:val="20"/>
        </w:rPr>
        <w:t xml:space="preserve">Zákon velkých čísel </w:t>
      </w:r>
      <w:r w:rsidRPr="00785DFE">
        <w:rPr>
          <w:rFonts w:ascii="Cambria" w:eastAsia="Times New Roman" w:hAnsi="Cambria"/>
          <w:kern w:val="0"/>
          <w:sz w:val="20"/>
          <w:szCs w:val="20"/>
        </w:rPr>
        <w:t xml:space="preserve">říká to, že aby výsledky založené na statistických metodách byly kvalitní a reprezentativní, potřebujeme je odvozovat od velkých statistických souborů, neboli čím větší počet pokusů provedeme, tím větší je pravděpodobnost, že průměr výsledků pokusů bude odpovídat očekávanému vypočtenému průměru. </w:t>
      </w:r>
    </w:p>
    <w:p w:rsidR="00785DFE" w:rsidRPr="00914DAC" w:rsidRDefault="00785DFE" w:rsidP="00F31EFA">
      <w:pPr>
        <w:autoSpaceDE w:val="0"/>
        <w:autoSpaceDN w:val="0"/>
        <w:adjustRightInd w:val="0"/>
        <w:spacing w:after="120"/>
        <w:jc w:val="both"/>
        <w:rPr>
          <w:rFonts w:ascii="Cambria" w:hAnsi="Cambria" w:cs="LMRoman12-Bold"/>
          <w:b/>
          <w:bCs/>
          <w:sz w:val="20"/>
          <w:szCs w:val="20"/>
        </w:rPr>
      </w:pPr>
    </w:p>
    <w:p w:rsidR="00F31EFA" w:rsidRPr="00914DAC" w:rsidRDefault="00F31EFA" w:rsidP="00F31EFA">
      <w:pPr>
        <w:autoSpaceDE w:val="0"/>
        <w:autoSpaceDN w:val="0"/>
        <w:adjustRightInd w:val="0"/>
        <w:spacing w:after="120"/>
        <w:jc w:val="both"/>
        <w:rPr>
          <w:rFonts w:ascii="Cambria" w:hAnsi="Cambria" w:cs="LMRoman12-Bold"/>
          <w:b/>
          <w:bCs/>
          <w:sz w:val="20"/>
          <w:szCs w:val="20"/>
        </w:rPr>
      </w:pPr>
      <w:r w:rsidRPr="00914DAC">
        <w:rPr>
          <w:rFonts w:ascii="Cambria" w:hAnsi="Cambria" w:cs="LMRoman12-Bold"/>
          <w:b/>
          <w:bCs/>
          <w:sz w:val="20"/>
          <w:szCs w:val="20"/>
        </w:rPr>
        <w:t>Distribuční funkce</w:t>
      </w:r>
    </w:p>
    <w:p w:rsidR="008C244D"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Bold"/>
          <w:b/>
          <w:bCs/>
          <w:sz w:val="20"/>
          <w:szCs w:val="20"/>
        </w:rPr>
        <w:t xml:space="preserve">Distribuční funkce </w:t>
      </w:r>
      <w:r w:rsidRPr="00914DAC">
        <w:rPr>
          <w:rFonts w:ascii="Cambria" w:hAnsi="Cambria" w:cs="LMRoman12-Regular"/>
          <w:sz w:val="20"/>
          <w:szCs w:val="20"/>
        </w:rPr>
        <w:t xml:space="preserve">(cumulative distribution function), často značena </w:t>
      </w:r>
      <w:r w:rsidRPr="00914DAC">
        <w:rPr>
          <w:rFonts w:ascii="Cambria Math" w:eastAsia="LMMathItalic12-Regular" w:hAnsi="Cambria Math" w:cs="Cambria Math"/>
          <w:i/>
          <w:iCs/>
          <w:sz w:val="20"/>
          <w:szCs w:val="20"/>
        </w:rPr>
        <w:t>𝐹</w:t>
      </w:r>
      <w:r w:rsidRPr="00914DAC">
        <w:rPr>
          <w:rFonts w:ascii="Cambria" w:hAnsi="Cambria" w:cs="LMRoman12-Regular"/>
          <w:sz w:val="20"/>
          <w:szCs w:val="20"/>
        </w:rPr>
        <w:t xml:space="preserve">, je pravděpodobnost, že náhodná veličina nabude určité hodnoty nebo menší, čili </w:t>
      </w:r>
      <w:r w:rsidRPr="00914DAC">
        <w:rPr>
          <w:rFonts w:ascii="Cambria Math" w:eastAsia="LMMathItalic12-Regular" w:hAnsi="Cambria Math" w:cs="Cambria Math"/>
          <w:i/>
          <w:iCs/>
          <w:sz w:val="20"/>
          <w:szCs w:val="20"/>
        </w:rPr>
        <w:t>𝐹</w:t>
      </w:r>
      <w:r w:rsidRPr="00914DAC">
        <w:rPr>
          <w:rFonts w:ascii="Cambria" w:hAnsi="Cambria" w:cs="LMRoman12-Regular"/>
          <w:sz w:val="20"/>
          <w:szCs w:val="20"/>
        </w:rPr>
        <w:t>(</w:t>
      </w:r>
      <w:r w:rsidRPr="00914DAC">
        <w:rPr>
          <w:rFonts w:ascii="Cambria Math" w:eastAsia="LMMathItalic12-Regular" w:hAnsi="Cambria Math" w:cs="Cambria Math"/>
          <w:i/>
          <w:iCs/>
          <w:sz w:val="20"/>
          <w:szCs w:val="20"/>
        </w:rPr>
        <w:t>𝑥</w:t>
      </w:r>
      <w:r w:rsidRPr="00914DAC">
        <w:rPr>
          <w:rFonts w:ascii="Cambria" w:hAnsi="Cambria" w:cs="LMRoman12-Regular"/>
          <w:sz w:val="20"/>
          <w:szCs w:val="20"/>
        </w:rPr>
        <w:t xml:space="preserve">) = </w:t>
      </w:r>
      <w:r w:rsidRPr="00914DAC">
        <w:rPr>
          <w:rFonts w:ascii="Cambria Math" w:eastAsia="LMMathItalic12-Regular" w:hAnsi="Cambria Math" w:cs="Cambria Math"/>
          <w:i/>
          <w:iCs/>
          <w:sz w:val="20"/>
          <w:szCs w:val="20"/>
        </w:rPr>
        <w:t>𝑃</w:t>
      </w:r>
      <w:r w:rsidRPr="00914DAC">
        <w:rPr>
          <w:rFonts w:ascii="Cambria" w:hAnsi="Cambria" w:cs="LMRoman12-Regular"/>
          <w:sz w:val="20"/>
          <w:szCs w:val="20"/>
        </w:rPr>
        <w:t>(</w:t>
      </w:r>
      <w:r w:rsidRPr="00914DAC">
        <w:rPr>
          <w:rFonts w:ascii="Cambria Math" w:eastAsia="LMMathItalic12-Regular" w:hAnsi="Cambria Math" w:cs="Cambria Math"/>
          <w:i/>
          <w:iCs/>
          <w:sz w:val="20"/>
          <w:szCs w:val="20"/>
        </w:rPr>
        <w:t>𝐴</w:t>
      </w:r>
      <w:r w:rsidRPr="00914DAC">
        <w:rPr>
          <w:rFonts w:ascii="Cambria" w:eastAsia="LMMathItalic12-Regular" w:hAnsi="Cambria" w:cs="LMMathItalic12-Regular"/>
          <w:i/>
          <w:iCs/>
          <w:sz w:val="20"/>
          <w:szCs w:val="20"/>
        </w:rPr>
        <w:t xml:space="preserve"> </w:t>
      </w:r>
      <w:r w:rsidRPr="00914DAC">
        <w:rPr>
          <w:rFonts w:ascii="Cambria" w:eastAsia="LMMathSymbols10-Regular" w:hAnsi="Cambria" w:cs="LMMathSymbols10-Regular"/>
          <w:sz w:val="20"/>
          <w:szCs w:val="20"/>
        </w:rPr>
        <w:t xml:space="preserve">≤ </w:t>
      </w:r>
      <w:r w:rsidRPr="00914DAC">
        <w:rPr>
          <w:rFonts w:ascii="Cambria Math" w:eastAsia="LMMathItalic12-Regular" w:hAnsi="Cambria Math" w:cs="Cambria Math"/>
          <w:i/>
          <w:iCs/>
          <w:sz w:val="20"/>
          <w:szCs w:val="20"/>
        </w:rPr>
        <w:t>𝑥</w:t>
      </w:r>
      <w:r w:rsidRPr="00914DAC">
        <w:rPr>
          <w:rFonts w:ascii="Cambria" w:hAnsi="Cambria" w:cs="LMRoman12-Regular"/>
          <w:sz w:val="20"/>
          <w:szCs w:val="20"/>
        </w:rPr>
        <w:t xml:space="preserve">). </w:t>
      </w:r>
    </w:p>
    <w:p w:rsidR="008C244D"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Regular"/>
          <w:sz w:val="20"/>
          <w:szCs w:val="20"/>
        </w:rPr>
        <w:t xml:space="preserve">Její hodnoty odpovídají kumulativním relativním četnostem ve statistickém souboru. Hodnoty distribuční funkce jsou také dobře známé jako tzv. </w:t>
      </w:r>
      <w:r w:rsidRPr="00914DAC">
        <w:rPr>
          <w:rFonts w:ascii="Cambria" w:hAnsi="Cambria" w:cs="LMRoman12-Bold"/>
          <w:b/>
          <w:bCs/>
          <w:sz w:val="20"/>
          <w:szCs w:val="20"/>
        </w:rPr>
        <w:t>percentil</w:t>
      </w:r>
      <w:r w:rsidRPr="00914DAC">
        <w:rPr>
          <w:rFonts w:ascii="Cambria" w:hAnsi="Cambria" w:cs="LMRoman12-Regular"/>
          <w:sz w:val="20"/>
          <w:szCs w:val="20"/>
        </w:rPr>
        <w:t xml:space="preserve">. </w:t>
      </w:r>
    </w:p>
    <w:p w:rsidR="00F31EFA" w:rsidRPr="00914DAC"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Regular"/>
          <w:sz w:val="20"/>
          <w:szCs w:val="20"/>
        </w:rPr>
        <w:t>Hodnota distribuční funkce (percentil) mediánu statistického souboru je 0,5.</w:t>
      </w:r>
    </w:p>
    <w:p w:rsidR="00F31EFA" w:rsidRPr="00914DAC" w:rsidRDefault="00F31EFA" w:rsidP="00F31EFA">
      <w:pPr>
        <w:autoSpaceDE w:val="0"/>
        <w:autoSpaceDN w:val="0"/>
        <w:adjustRightInd w:val="0"/>
        <w:spacing w:after="120"/>
        <w:jc w:val="both"/>
        <w:rPr>
          <w:rFonts w:ascii="Cambria" w:hAnsi="Cambria" w:cs="LMRoman12-Bold"/>
          <w:b/>
          <w:bCs/>
          <w:sz w:val="20"/>
          <w:szCs w:val="20"/>
        </w:rPr>
      </w:pPr>
    </w:p>
    <w:p w:rsidR="00F31EFA" w:rsidRPr="00914DAC" w:rsidRDefault="00F31EFA" w:rsidP="00F31EFA">
      <w:pPr>
        <w:autoSpaceDE w:val="0"/>
        <w:autoSpaceDN w:val="0"/>
        <w:adjustRightInd w:val="0"/>
        <w:spacing w:after="120"/>
        <w:jc w:val="both"/>
        <w:rPr>
          <w:rFonts w:ascii="Cambria" w:hAnsi="Cambria" w:cs="LMRoman12-Bold"/>
          <w:b/>
          <w:bCs/>
          <w:sz w:val="20"/>
          <w:szCs w:val="20"/>
        </w:rPr>
      </w:pPr>
      <w:r w:rsidRPr="00914DAC">
        <w:rPr>
          <w:rFonts w:ascii="Cambria" w:hAnsi="Cambria" w:cs="LMRoman12-Bold"/>
          <w:b/>
          <w:bCs/>
          <w:sz w:val="20"/>
          <w:szCs w:val="20"/>
        </w:rPr>
        <w:t>Náhodný vektor</w:t>
      </w:r>
    </w:p>
    <w:p w:rsidR="00F31EFA" w:rsidRPr="00914DAC" w:rsidRDefault="00F31EFA" w:rsidP="00F31EFA">
      <w:pPr>
        <w:autoSpaceDE w:val="0"/>
        <w:autoSpaceDN w:val="0"/>
        <w:adjustRightInd w:val="0"/>
        <w:spacing w:after="120"/>
        <w:jc w:val="both"/>
        <w:rPr>
          <w:rFonts w:ascii="Cambria" w:hAnsi="Cambria" w:cs="LMRoman12-Regular"/>
          <w:sz w:val="20"/>
          <w:szCs w:val="20"/>
        </w:rPr>
      </w:pPr>
      <w:r w:rsidRPr="00914DAC">
        <w:rPr>
          <w:rFonts w:ascii="Cambria" w:hAnsi="Cambria" w:cs="LMRoman12-Bold"/>
          <w:b/>
          <w:bCs/>
          <w:sz w:val="20"/>
          <w:szCs w:val="20"/>
        </w:rPr>
        <w:t xml:space="preserve">Náhodný vektor </w:t>
      </w:r>
      <w:r w:rsidRPr="00914DAC">
        <w:rPr>
          <w:rFonts w:ascii="Cambria" w:hAnsi="Cambria" w:cs="LMRoman12-Regular"/>
          <w:sz w:val="20"/>
          <w:szCs w:val="20"/>
        </w:rPr>
        <w:t>chápeme jako posloupnost náhodných veličin, např. náhodný vektor „počasí v Brně zítra v poledne” můžeme chápat jako trojici (</w:t>
      </w:r>
      <w:r w:rsidRPr="00914DAC">
        <w:rPr>
          <w:rFonts w:ascii="Cambria Math" w:eastAsia="LMMathItalic12-Regular" w:hAnsi="Cambria Math" w:cs="Cambria Math"/>
          <w:i/>
          <w:iCs/>
          <w:sz w:val="20"/>
          <w:szCs w:val="20"/>
        </w:rPr>
        <w:t>𝑡𝑒𝑝𝑙𝑜𝑡𝑎</w:t>
      </w:r>
      <w:r w:rsidRPr="00914DAC">
        <w:rPr>
          <w:rFonts w:ascii="Cambria" w:eastAsia="LMMathItalic12-Regular" w:hAnsi="Cambria" w:cs="LMMathItalic12-Regular"/>
          <w:i/>
          <w:iCs/>
          <w:sz w:val="20"/>
          <w:szCs w:val="20"/>
        </w:rPr>
        <w:t xml:space="preserve">, </w:t>
      </w:r>
      <w:r w:rsidRPr="00914DAC">
        <w:rPr>
          <w:rFonts w:ascii="Cambria Math" w:eastAsia="LMMathItalic12-Regular" w:hAnsi="Cambria Math" w:cs="Cambria Math"/>
          <w:i/>
          <w:iCs/>
          <w:sz w:val="20"/>
          <w:szCs w:val="20"/>
        </w:rPr>
        <w:t>𝑡𝑙𝑎𝑘</w:t>
      </w:r>
      <w:r w:rsidRPr="00914DAC">
        <w:rPr>
          <w:rFonts w:ascii="Cambria" w:eastAsia="LMMathItalic12-Regular" w:hAnsi="Cambria" w:cs="LMMathItalic12-Regular"/>
          <w:i/>
          <w:iCs/>
          <w:sz w:val="20"/>
          <w:szCs w:val="20"/>
        </w:rPr>
        <w:t xml:space="preserve">, </w:t>
      </w:r>
      <w:r w:rsidRPr="00914DAC">
        <w:rPr>
          <w:rFonts w:ascii="Cambria Math" w:eastAsia="LMMathItalic12-Regular" w:hAnsi="Cambria Math" w:cs="Cambria Math"/>
          <w:i/>
          <w:iCs/>
          <w:sz w:val="20"/>
          <w:szCs w:val="20"/>
        </w:rPr>
        <w:t>𝑣𝑙</w:t>
      </w:r>
      <w:r w:rsidRPr="00914DAC">
        <w:rPr>
          <w:rFonts w:ascii="Cambria" w:eastAsia="LMMathItalic12-Regular" w:hAnsi="Cambria" w:cs="LMMathItalic12-Regular"/>
          <w:i/>
          <w:iCs/>
          <w:sz w:val="20"/>
          <w:szCs w:val="20"/>
        </w:rPr>
        <w:t>lh</w:t>
      </w:r>
      <w:r w:rsidRPr="00914DAC">
        <w:rPr>
          <w:rFonts w:ascii="Cambria Math" w:eastAsia="LMMathItalic12-Regular" w:hAnsi="Cambria Math" w:cs="Cambria Math"/>
          <w:i/>
          <w:iCs/>
          <w:sz w:val="20"/>
          <w:szCs w:val="20"/>
        </w:rPr>
        <w:t>𝑘𝑜𝑠𝑡</w:t>
      </w:r>
      <w:r w:rsidRPr="00914DAC">
        <w:rPr>
          <w:rFonts w:ascii="Cambria" w:hAnsi="Cambria" w:cs="LMRoman12-Regular"/>
          <w:sz w:val="20"/>
          <w:szCs w:val="20"/>
        </w:rPr>
        <w:t>). Jeho pravděpodobnostní rozložení můžeme modelovat s využitím vícerozměrného statistického souboru.</w:t>
      </w:r>
    </w:p>
    <w:p w:rsidR="00F31EFA" w:rsidRDefault="00F31EFA" w:rsidP="00F31EFA">
      <w:pPr>
        <w:widowControl/>
        <w:suppressAutoHyphens w:val="0"/>
        <w:spacing w:after="200" w:line="276" w:lineRule="auto"/>
        <w:jc w:val="both"/>
        <w:rPr>
          <w:rFonts w:ascii="Cambria" w:eastAsia="Times New Roman" w:hAnsi="Cambria"/>
          <w:color w:val="000000"/>
          <w:sz w:val="20"/>
          <w:szCs w:val="20"/>
        </w:rPr>
      </w:pPr>
    </w:p>
    <w:p w:rsidR="001B4ADB" w:rsidRPr="001B4ADB" w:rsidRDefault="001B4ADB" w:rsidP="001B4ADB">
      <w:pPr>
        <w:pStyle w:val="Nadpis2"/>
        <w:rPr>
          <w:rFonts w:ascii="Cambria" w:hAnsi="Cambria"/>
          <w:sz w:val="20"/>
          <w:szCs w:val="20"/>
        </w:rPr>
      </w:pPr>
      <w:r w:rsidRPr="001B4ADB">
        <w:rPr>
          <w:rFonts w:ascii="Cambria" w:hAnsi="Cambria"/>
          <w:sz w:val="20"/>
          <w:szCs w:val="20"/>
        </w:rPr>
        <w:t>Podmíněná pravděpodobnost</w:t>
      </w:r>
    </w:p>
    <w:p w:rsidR="000F7521" w:rsidRPr="00D662C3" w:rsidRDefault="000F7521" w:rsidP="008F1DC3">
      <w:pPr>
        <w:numPr>
          <w:ilvl w:val="0"/>
          <w:numId w:val="10"/>
        </w:numPr>
        <w:jc w:val="both"/>
        <w:rPr>
          <w:rFonts w:ascii="Cambria" w:hAnsi="Cambria"/>
          <w:sz w:val="20"/>
          <w:szCs w:val="20"/>
        </w:rPr>
      </w:pPr>
      <w:r w:rsidRPr="00D662C3">
        <w:rPr>
          <w:rFonts w:ascii="Cambria" w:hAnsi="Cambria"/>
          <w:sz w:val="20"/>
          <w:szCs w:val="20"/>
        </w:rPr>
        <w:t>často máme kromě pravděpodobnostního rozložení daného jevu další informace, např. o jiném jevu, který s původním může a nemusí souviset</w:t>
      </w:r>
    </w:p>
    <w:p w:rsidR="001B4ADB" w:rsidRPr="00F40C4D" w:rsidRDefault="000F7521" w:rsidP="008F1DC3">
      <w:pPr>
        <w:pStyle w:val="Odstavecseseznamem"/>
        <w:widowControl/>
        <w:numPr>
          <w:ilvl w:val="0"/>
          <w:numId w:val="30"/>
        </w:numPr>
        <w:suppressAutoHyphens w:val="0"/>
        <w:spacing w:after="200" w:line="276" w:lineRule="auto"/>
        <w:jc w:val="both"/>
        <w:rPr>
          <w:rFonts w:ascii="Cambria" w:eastAsia="Times New Roman" w:hAnsi="Cambria"/>
          <w:color w:val="000000"/>
          <w:sz w:val="20"/>
          <w:szCs w:val="20"/>
        </w:rPr>
      </w:pPr>
      <w:r>
        <w:rPr>
          <w:rFonts w:ascii="Cambria" w:eastAsia="Times New Roman" w:hAnsi="Cambria"/>
          <w:color w:val="000000"/>
          <w:sz w:val="20"/>
          <w:szCs w:val="20"/>
        </w:rPr>
        <w:t>p</w:t>
      </w:r>
      <w:r w:rsidR="001B4ADB" w:rsidRPr="001B4ADB">
        <w:rPr>
          <w:rFonts w:ascii="Cambria" w:eastAsia="Times New Roman" w:hAnsi="Cambria"/>
          <w:color w:val="000000"/>
          <w:sz w:val="20"/>
          <w:szCs w:val="20"/>
        </w:rPr>
        <w:t>ravděpodobnost jednoho jevu za předpokladu, že nastal jev jiný</w:t>
      </w:r>
    </w:p>
    <w:p w:rsidR="001B4ADB" w:rsidRPr="001B4ADB" w:rsidRDefault="001B4ADB" w:rsidP="008F1DC3">
      <w:pPr>
        <w:pStyle w:val="Odstavecseseznamem"/>
        <w:widowControl/>
        <w:numPr>
          <w:ilvl w:val="0"/>
          <w:numId w:val="30"/>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P(A|B)</w:t>
      </w:r>
    </w:p>
    <w:p w:rsidR="001B4ADB" w:rsidRPr="001B4ADB" w:rsidRDefault="001B4ADB" w:rsidP="008F1DC3">
      <w:pPr>
        <w:pStyle w:val="Odstavecseseznamem"/>
        <w:widowControl/>
        <w:numPr>
          <w:ilvl w:val="1"/>
          <w:numId w:val="28"/>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pravděpodobnost jevu A za předpokladu, že nastal jev B</w:t>
      </w:r>
    </w:p>
    <w:p w:rsidR="001B4ADB" w:rsidRPr="001B4ADB" w:rsidRDefault="001B4ADB" w:rsidP="008F1DC3">
      <w:pPr>
        <w:pStyle w:val="Odstavecseseznamem"/>
        <w:widowControl/>
        <w:numPr>
          <w:ilvl w:val="0"/>
          <w:numId w:val="30"/>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P(A|B)= P(A,B)/P(B)</w:t>
      </w:r>
    </w:p>
    <w:p w:rsidR="001B4ADB" w:rsidRPr="001B4ADB" w:rsidRDefault="001B4ADB" w:rsidP="008F1DC3">
      <w:pPr>
        <w:pStyle w:val="Odstavecseseznamem"/>
        <w:widowControl/>
        <w:numPr>
          <w:ilvl w:val="1"/>
          <w:numId w:val="28"/>
        </w:numPr>
        <w:suppressAutoHyphens w:val="0"/>
        <w:spacing w:after="200" w:line="276" w:lineRule="auto"/>
        <w:jc w:val="both"/>
        <w:rPr>
          <w:rFonts w:ascii="Cambria" w:hAnsi="Cambria"/>
          <w:sz w:val="20"/>
          <w:szCs w:val="20"/>
        </w:rPr>
      </w:pPr>
      <w:r w:rsidRPr="001B4ADB">
        <w:rPr>
          <w:rFonts w:ascii="Cambria" w:eastAsia="Times New Roman" w:hAnsi="Cambria"/>
          <w:color w:val="000000"/>
          <w:sz w:val="20"/>
          <w:szCs w:val="20"/>
        </w:rPr>
        <w:t>P(A,B) – pravděpodobnost, že nastaly oba jevy současně</w:t>
      </w:r>
    </w:p>
    <w:p w:rsidR="001B4ADB" w:rsidRPr="001B4ADB" w:rsidRDefault="001B4ADB" w:rsidP="008F1DC3">
      <w:pPr>
        <w:pStyle w:val="Odstavecseseznamem"/>
        <w:widowControl/>
        <w:numPr>
          <w:ilvl w:val="0"/>
          <w:numId w:val="30"/>
        </w:numPr>
        <w:suppressAutoHyphens w:val="0"/>
        <w:spacing w:after="200" w:line="276" w:lineRule="auto"/>
        <w:jc w:val="both"/>
        <w:rPr>
          <w:rFonts w:ascii="Cambria" w:hAnsi="Cambria"/>
          <w:sz w:val="20"/>
          <w:szCs w:val="20"/>
        </w:rPr>
      </w:pPr>
      <w:r w:rsidRPr="001B4ADB">
        <w:rPr>
          <w:rFonts w:ascii="Cambria" w:eastAsia="Times New Roman" w:hAnsi="Cambria"/>
          <w:b/>
          <w:color w:val="000000"/>
          <w:sz w:val="20"/>
          <w:szCs w:val="20"/>
        </w:rPr>
        <w:t>nezávislé jevy</w:t>
      </w:r>
    </w:p>
    <w:p w:rsidR="001B4ADB" w:rsidRPr="00F40C4D" w:rsidRDefault="001B4ADB" w:rsidP="008F1DC3">
      <w:pPr>
        <w:pStyle w:val="Odstavecseseznamem"/>
        <w:widowControl/>
        <w:numPr>
          <w:ilvl w:val="1"/>
          <w:numId w:val="28"/>
        </w:numPr>
        <w:suppressAutoHyphens w:val="0"/>
        <w:spacing w:after="200" w:line="276" w:lineRule="auto"/>
        <w:jc w:val="both"/>
        <w:rPr>
          <w:rFonts w:ascii="Cambria" w:eastAsia="Times New Roman" w:hAnsi="Cambria"/>
          <w:color w:val="000000"/>
          <w:sz w:val="20"/>
          <w:szCs w:val="20"/>
        </w:rPr>
      </w:pPr>
      <w:r w:rsidRPr="001B4ADB">
        <w:rPr>
          <w:rFonts w:ascii="Cambria" w:eastAsia="Times New Roman" w:hAnsi="Cambria"/>
          <w:color w:val="000000"/>
          <w:sz w:val="20"/>
          <w:szCs w:val="20"/>
        </w:rPr>
        <w:t>informace o jednom jevu nám nepřinese žádnou informaci o jevu druhém</w:t>
      </w:r>
    </w:p>
    <w:p w:rsidR="001B4ADB" w:rsidRPr="00F40C4D" w:rsidRDefault="001B4ADB" w:rsidP="008F1DC3">
      <w:pPr>
        <w:pStyle w:val="Odstavecseseznamem"/>
        <w:widowControl/>
        <w:numPr>
          <w:ilvl w:val="1"/>
          <w:numId w:val="28"/>
        </w:numPr>
        <w:suppressAutoHyphens w:val="0"/>
        <w:spacing w:after="200" w:line="276" w:lineRule="auto"/>
        <w:jc w:val="both"/>
        <w:rPr>
          <w:rFonts w:ascii="Cambria" w:eastAsia="Times New Roman" w:hAnsi="Cambria"/>
          <w:color w:val="000000"/>
          <w:sz w:val="20"/>
          <w:szCs w:val="20"/>
        </w:rPr>
      </w:pPr>
      <w:r w:rsidRPr="001B4ADB">
        <w:rPr>
          <w:rFonts w:ascii="Cambria" w:eastAsia="Times New Roman" w:hAnsi="Cambria"/>
          <w:color w:val="000000"/>
          <w:sz w:val="20"/>
          <w:szCs w:val="20"/>
        </w:rPr>
        <w:t>P(A|B)=P(A) ˄ P(B|A)=P(B)</w:t>
      </w:r>
    </w:p>
    <w:p w:rsidR="001B4ADB" w:rsidRPr="00F40C4D" w:rsidRDefault="001B4ADB" w:rsidP="008F1DC3">
      <w:pPr>
        <w:pStyle w:val="Odstavecseseznamem"/>
        <w:widowControl/>
        <w:numPr>
          <w:ilvl w:val="1"/>
          <w:numId w:val="28"/>
        </w:numPr>
        <w:suppressAutoHyphens w:val="0"/>
        <w:spacing w:after="200" w:line="276" w:lineRule="auto"/>
        <w:jc w:val="both"/>
        <w:rPr>
          <w:rFonts w:ascii="Cambria" w:eastAsia="Times New Roman" w:hAnsi="Cambria"/>
          <w:color w:val="000000"/>
          <w:sz w:val="20"/>
          <w:szCs w:val="20"/>
        </w:rPr>
      </w:pPr>
      <w:r w:rsidRPr="001B4ADB">
        <w:rPr>
          <w:rFonts w:ascii="Cambria" w:eastAsia="Times New Roman" w:hAnsi="Cambria"/>
          <w:color w:val="000000"/>
          <w:sz w:val="20"/>
          <w:szCs w:val="20"/>
        </w:rPr>
        <w:t>platí: P(A,B) = P(A)*P(B)</w:t>
      </w:r>
    </w:p>
    <w:p w:rsidR="001B4ADB" w:rsidRPr="00F40C4D" w:rsidRDefault="001B4ADB" w:rsidP="008F1DC3">
      <w:pPr>
        <w:pStyle w:val="Odstavecseseznamem"/>
        <w:widowControl/>
        <w:numPr>
          <w:ilvl w:val="1"/>
          <w:numId w:val="28"/>
        </w:numPr>
        <w:suppressAutoHyphens w:val="0"/>
        <w:spacing w:after="200" w:line="276" w:lineRule="auto"/>
        <w:jc w:val="both"/>
        <w:rPr>
          <w:rFonts w:ascii="Cambria" w:eastAsia="Times New Roman" w:hAnsi="Cambria"/>
          <w:color w:val="000000"/>
          <w:sz w:val="20"/>
          <w:szCs w:val="20"/>
        </w:rPr>
      </w:pPr>
      <w:r w:rsidRPr="001B4ADB">
        <w:rPr>
          <w:rFonts w:ascii="Cambria" w:eastAsia="Times New Roman" w:hAnsi="Cambria"/>
          <w:color w:val="000000"/>
          <w:sz w:val="20"/>
          <w:szCs w:val="20"/>
        </w:rPr>
        <w:t xml:space="preserve"> v reálném životě se opravdu nezávislé jevy vyskytují jen zřídka</w:t>
      </w:r>
    </w:p>
    <w:p w:rsidR="001B4ADB" w:rsidRPr="001B4ADB" w:rsidRDefault="001B4ADB" w:rsidP="008F1DC3">
      <w:pPr>
        <w:pStyle w:val="Odstavecseseznamem"/>
        <w:widowControl/>
        <w:numPr>
          <w:ilvl w:val="1"/>
          <w:numId w:val="28"/>
        </w:numPr>
        <w:suppressAutoHyphens w:val="0"/>
        <w:spacing w:line="276" w:lineRule="auto"/>
        <w:jc w:val="both"/>
        <w:rPr>
          <w:rFonts w:ascii="Cambria" w:hAnsi="Cambria"/>
          <w:sz w:val="20"/>
          <w:szCs w:val="20"/>
        </w:rPr>
      </w:pPr>
      <w:r w:rsidRPr="001B4ADB">
        <w:rPr>
          <w:rFonts w:ascii="Cambria" w:eastAsia="Times New Roman" w:hAnsi="Cambria"/>
          <w:color w:val="000000"/>
          <w:sz w:val="20"/>
          <w:szCs w:val="20"/>
        </w:rPr>
        <w:t>dvě mince → co padne na jedné</w:t>
      </w:r>
      <w:r w:rsidR="00EB2815">
        <w:rPr>
          <w:rFonts w:ascii="Cambria" w:eastAsia="Times New Roman" w:hAnsi="Cambria"/>
          <w:color w:val="000000"/>
          <w:sz w:val="20"/>
          <w:szCs w:val="20"/>
        </w:rPr>
        <w:t>,</w:t>
      </w:r>
      <w:r w:rsidRPr="001B4ADB">
        <w:rPr>
          <w:rFonts w:ascii="Cambria" w:eastAsia="Times New Roman" w:hAnsi="Cambria"/>
          <w:color w:val="000000"/>
          <w:sz w:val="20"/>
          <w:szCs w:val="20"/>
        </w:rPr>
        <w:t xml:space="preserve"> neovlivní</w:t>
      </w:r>
      <w:r w:rsidR="00F40C4D">
        <w:rPr>
          <w:rFonts w:ascii="Cambria" w:eastAsia="Times New Roman" w:hAnsi="Cambria"/>
          <w:color w:val="000000"/>
          <w:sz w:val="20"/>
          <w:szCs w:val="20"/>
        </w:rPr>
        <w:t xml:space="preserve"> to,</w:t>
      </w:r>
      <w:r w:rsidRPr="001B4ADB">
        <w:rPr>
          <w:rFonts w:ascii="Cambria" w:eastAsia="Times New Roman" w:hAnsi="Cambria"/>
          <w:color w:val="000000"/>
          <w:sz w:val="20"/>
          <w:szCs w:val="20"/>
        </w:rPr>
        <w:t xml:space="preserve"> co padne na druhé</w:t>
      </w:r>
    </w:p>
    <w:p w:rsidR="000F7521" w:rsidRPr="000F7521" w:rsidRDefault="001B4ADB" w:rsidP="008F1DC3">
      <w:pPr>
        <w:numPr>
          <w:ilvl w:val="0"/>
          <w:numId w:val="10"/>
        </w:numPr>
        <w:jc w:val="both"/>
        <w:rPr>
          <w:rFonts w:ascii="Cambria" w:hAnsi="Cambria"/>
          <w:b/>
          <w:bCs/>
          <w:sz w:val="20"/>
          <w:szCs w:val="20"/>
        </w:rPr>
      </w:pPr>
      <w:r w:rsidRPr="001B4ADB">
        <w:rPr>
          <w:rFonts w:ascii="Cambria" w:eastAsia="Times New Roman" w:hAnsi="Cambria"/>
          <w:color w:val="000000"/>
          <w:sz w:val="20"/>
          <w:szCs w:val="20"/>
        </w:rPr>
        <w:t>závislé jevy spolu mohou, ale nemusí, kauzálně souviset</w:t>
      </w:r>
      <w:r w:rsidR="000F7521" w:rsidRPr="000F7521">
        <w:rPr>
          <w:rFonts w:ascii="Cambria" w:hAnsi="Cambria"/>
          <w:i/>
          <w:iCs/>
          <w:sz w:val="20"/>
          <w:szCs w:val="20"/>
        </w:rPr>
        <w:t xml:space="preserve"> </w:t>
      </w:r>
    </w:p>
    <w:p w:rsidR="000F7521" w:rsidRPr="00910B42" w:rsidRDefault="000F7521" w:rsidP="008F1DC3">
      <w:pPr>
        <w:numPr>
          <w:ilvl w:val="0"/>
          <w:numId w:val="10"/>
        </w:numPr>
        <w:jc w:val="both"/>
        <w:rPr>
          <w:rFonts w:ascii="Cambria" w:hAnsi="Cambria"/>
          <w:b/>
          <w:bCs/>
          <w:sz w:val="20"/>
          <w:szCs w:val="20"/>
        </w:rPr>
      </w:pPr>
      <w:r w:rsidRPr="00D662C3">
        <w:rPr>
          <w:rFonts w:ascii="Cambria" w:hAnsi="Cambria"/>
          <w:i/>
          <w:iCs/>
          <w:sz w:val="20"/>
          <w:szCs w:val="20"/>
        </w:rPr>
        <w:t>Bayesův vzorec</w:t>
      </w:r>
      <w:r w:rsidRPr="00D662C3">
        <w:rPr>
          <w:rFonts w:ascii="Cambria" w:hAnsi="Cambria"/>
          <w:sz w:val="20"/>
          <w:szCs w:val="20"/>
        </w:rPr>
        <w:t xml:space="preserve"> – někdy nemáme </w:t>
      </w:r>
      <w:r w:rsidR="00F31EFA" w:rsidRPr="00D662C3">
        <w:rPr>
          <w:rFonts w:ascii="Cambria" w:hAnsi="Cambria"/>
          <w:sz w:val="20"/>
          <w:szCs w:val="20"/>
        </w:rPr>
        <w:t>přístup</w:t>
      </w:r>
      <w:r w:rsidRPr="00D662C3">
        <w:rPr>
          <w:rFonts w:ascii="Cambria" w:hAnsi="Cambria"/>
          <w:sz w:val="20"/>
          <w:szCs w:val="20"/>
        </w:rPr>
        <w:t xml:space="preserve"> </w:t>
      </w:r>
      <w:r w:rsidR="00F31EFA">
        <w:rPr>
          <w:rFonts w:ascii="Cambria" w:hAnsi="Cambria"/>
          <w:sz w:val="20"/>
          <w:szCs w:val="20"/>
        </w:rPr>
        <w:t>přímo</w:t>
      </w:r>
      <w:r w:rsidRPr="00D662C3">
        <w:rPr>
          <w:rFonts w:ascii="Cambria" w:hAnsi="Cambria"/>
          <w:sz w:val="20"/>
          <w:szCs w:val="20"/>
        </w:rPr>
        <w:t xml:space="preserve"> ke statistickému souboru, z něhož vycházíme, ale známe některé pravděpodobnosti z něj odvozené, obecně chceme převádět P(A|B) na P(B|A)</w:t>
      </w:r>
    </w:p>
    <w:p w:rsidR="00910B42" w:rsidRPr="00785DFE" w:rsidRDefault="00910B42" w:rsidP="00910B42">
      <w:pPr>
        <w:ind w:left="360"/>
        <w:jc w:val="both"/>
        <w:rPr>
          <w:rFonts w:ascii="Cambria" w:hAnsi="Cambria"/>
          <w:b/>
          <w:bCs/>
          <w:sz w:val="20"/>
          <w:szCs w:val="20"/>
        </w:rPr>
      </w:pPr>
    </w:p>
    <w:p w:rsidR="00910B42" w:rsidRDefault="00910B42" w:rsidP="00785DFE">
      <w:pPr>
        <w:autoSpaceDE w:val="0"/>
        <w:autoSpaceDN w:val="0"/>
        <w:adjustRightInd w:val="0"/>
        <w:spacing w:after="120"/>
        <w:jc w:val="both"/>
        <w:rPr>
          <w:rFonts w:ascii="Cambria" w:hAnsi="Cambria" w:cs="LMRoman12-Regular"/>
          <w:sz w:val="20"/>
          <w:szCs w:val="20"/>
        </w:rPr>
      </w:pPr>
    </w:p>
    <w:p w:rsidR="00785DFE" w:rsidRPr="00914DAC" w:rsidRDefault="00785DFE" w:rsidP="00785DFE">
      <w:pPr>
        <w:autoSpaceDE w:val="0"/>
        <w:autoSpaceDN w:val="0"/>
        <w:adjustRightInd w:val="0"/>
        <w:spacing w:after="120"/>
        <w:jc w:val="both"/>
        <w:rPr>
          <w:rFonts w:ascii="Cambria" w:hAnsi="Cambria" w:cs="LMRoman12-Regular"/>
          <w:sz w:val="20"/>
          <w:szCs w:val="20"/>
        </w:rPr>
      </w:pPr>
      <w:r w:rsidRPr="00914DAC">
        <w:rPr>
          <w:rFonts w:ascii="Cambria" w:hAnsi="Cambria" w:cs="LMRoman12-Regular"/>
          <w:sz w:val="20"/>
          <w:szCs w:val="20"/>
        </w:rPr>
        <w:t>Pok</w:t>
      </w:r>
      <w:r w:rsidR="00EB2815">
        <w:rPr>
          <w:rFonts w:ascii="Cambria" w:hAnsi="Cambria" w:cs="LMRoman12-Regular"/>
          <w:sz w:val="20"/>
          <w:szCs w:val="20"/>
        </w:rPr>
        <w:t xml:space="preserve">ud známe </w:t>
      </w:r>
      <w:r w:rsidRPr="00914DAC">
        <w:rPr>
          <w:rFonts w:ascii="Cambria" w:hAnsi="Cambria" w:cs="LMRoman12-Regular"/>
          <w:sz w:val="20"/>
          <w:szCs w:val="20"/>
        </w:rPr>
        <w:t xml:space="preserve">pravděpodobnosti </w:t>
      </w:r>
      <w:r w:rsidRPr="00914DAC">
        <w:rPr>
          <w:rFonts w:ascii="Cambria Math" w:eastAsia="LMMathItalic12-Regular" w:hAnsi="Cambria Math" w:cs="Cambria Math"/>
          <w:i/>
          <w:iCs/>
          <w:sz w:val="20"/>
          <w:szCs w:val="20"/>
        </w:rPr>
        <w:t>𝑃</w:t>
      </w:r>
      <w:r w:rsidRPr="00914DAC">
        <w:rPr>
          <w:rFonts w:ascii="Cambria" w:hAnsi="Cambria" w:cs="LMRoman12-Regular"/>
          <w:sz w:val="20"/>
          <w:szCs w:val="20"/>
        </w:rPr>
        <w:t>(</w:t>
      </w:r>
      <w:r w:rsidRPr="00914DAC">
        <w:rPr>
          <w:rFonts w:ascii="Cambria Math" w:eastAsia="LMMathItalic12-Regular" w:hAnsi="Cambria Math" w:cs="Cambria Math"/>
          <w:i/>
          <w:iCs/>
          <w:sz w:val="20"/>
          <w:szCs w:val="20"/>
        </w:rPr>
        <w:t>𝐴</w:t>
      </w:r>
      <w:r w:rsidRPr="00914DAC">
        <w:rPr>
          <w:rFonts w:ascii="Cambria" w:hAnsi="Cambria" w:cs="LMRoman12-Regular"/>
          <w:sz w:val="20"/>
          <w:szCs w:val="20"/>
        </w:rPr>
        <w:t xml:space="preserve">) a </w:t>
      </w:r>
      <w:r w:rsidRPr="00914DAC">
        <w:rPr>
          <w:rFonts w:ascii="Cambria Math" w:eastAsia="LMMathItalic12-Regular" w:hAnsi="Cambria Math" w:cs="Cambria Math"/>
          <w:i/>
          <w:iCs/>
          <w:sz w:val="20"/>
          <w:szCs w:val="20"/>
        </w:rPr>
        <w:t>𝑃</w:t>
      </w:r>
      <w:r w:rsidRPr="00914DAC">
        <w:rPr>
          <w:rFonts w:ascii="Cambria" w:hAnsi="Cambria" w:cs="LMRoman12-Regular"/>
          <w:sz w:val="20"/>
          <w:szCs w:val="20"/>
        </w:rPr>
        <w:t>(</w:t>
      </w:r>
      <w:r w:rsidRPr="00914DAC">
        <w:rPr>
          <w:rFonts w:ascii="Cambria Math" w:eastAsia="LMMathItalic12-Regular" w:hAnsi="Cambria Math" w:cs="Cambria Math"/>
          <w:i/>
          <w:iCs/>
          <w:sz w:val="20"/>
          <w:szCs w:val="20"/>
        </w:rPr>
        <w:t>𝐵</w:t>
      </w:r>
      <w:r w:rsidRPr="00914DAC">
        <w:rPr>
          <w:rFonts w:ascii="Cambria" w:hAnsi="Cambria" w:cs="LMRoman12-Regular"/>
          <w:sz w:val="20"/>
          <w:szCs w:val="20"/>
        </w:rPr>
        <w:t xml:space="preserve">), můžeme použít tzv. </w:t>
      </w:r>
      <w:r w:rsidRPr="00914DAC">
        <w:rPr>
          <w:rFonts w:ascii="Cambria" w:hAnsi="Cambria" w:cs="LMRoman12-Bold"/>
          <w:b/>
          <w:bCs/>
          <w:sz w:val="20"/>
          <w:szCs w:val="20"/>
        </w:rPr>
        <w:t>Bayesův vzorec</w:t>
      </w:r>
      <w:r w:rsidRPr="00914DAC">
        <w:rPr>
          <w:rFonts w:ascii="Cambria" w:hAnsi="Cambria" w:cs="LMRoman12-Regular"/>
          <w:sz w:val="20"/>
          <w:szCs w:val="20"/>
        </w:rPr>
        <w:t>:</w:t>
      </w:r>
    </w:p>
    <w:p w:rsidR="00785DFE" w:rsidRPr="00914DAC" w:rsidRDefault="00785DFE" w:rsidP="00785DFE">
      <w:pPr>
        <w:autoSpaceDE w:val="0"/>
        <w:autoSpaceDN w:val="0"/>
        <w:adjustRightInd w:val="0"/>
        <w:rPr>
          <w:rFonts w:ascii="Cambria" w:eastAsia="LMMathItalic12-Regular" w:hAnsi="Cambria" w:cs="Cambria Math"/>
          <w:i/>
          <w:iCs/>
          <w:sz w:val="20"/>
          <w:szCs w:val="20"/>
        </w:rPr>
      </w:pPr>
      <m:oMathPara>
        <m:oMath>
          <m:r>
            <w:rPr>
              <w:rFonts w:ascii="Cambria Math" w:eastAsia="LMMathItalic12-Regular" w:hAnsi="Cambria Math" w:cs="Cambria Math"/>
              <w:sz w:val="20"/>
              <w:szCs w:val="20"/>
            </w:rPr>
            <m:t>P</m:t>
          </m:r>
          <m:r>
            <w:rPr>
              <w:rFonts w:ascii="Cambria Math" w:eastAsia="LMMathItalic12-Regular" w:hAnsi="Cambria" w:cs="Cambria Math"/>
              <w:sz w:val="20"/>
              <w:szCs w:val="20"/>
            </w:rPr>
            <m:t xml:space="preserve"> </m:t>
          </m:r>
          <m:d>
            <m:dPr>
              <m:ctrlPr>
                <w:rPr>
                  <w:rFonts w:ascii="Cambria Math" w:eastAsia="LMMathItalic12-Regular" w:hAnsi="Cambria" w:cs="Cambria Math"/>
                  <w:i/>
                  <w:iCs/>
                  <w:sz w:val="20"/>
                  <w:szCs w:val="20"/>
                </w:rPr>
              </m:ctrlPr>
            </m:dPr>
            <m:e>
              <m:r>
                <w:rPr>
                  <w:rFonts w:ascii="Cambria Math" w:eastAsia="LMMathItalic12-Regular" w:hAnsi="Cambria Math" w:cs="Cambria Math"/>
                  <w:sz w:val="20"/>
                  <w:szCs w:val="20"/>
                </w:rPr>
                <m:t>A</m:t>
              </m:r>
              <m:ctrlPr>
                <w:rPr>
                  <w:rFonts w:ascii="Cambria Math" w:eastAsia="LMMathSymbols10-Regular" w:hAnsi="Cambria" w:cs="LMMathSymbols10-Regular"/>
                  <w:sz w:val="20"/>
                  <w:szCs w:val="20"/>
                </w:rPr>
              </m:ctrlPr>
            </m:e>
            <m:e>
              <m:r>
                <m:rPr>
                  <m:sty m:val="p"/>
                </m:rPr>
                <w:rPr>
                  <w:rFonts w:ascii="Cambria Math" w:eastAsia="LMMathSymbols10-Regular" w:hAnsi="Cambria" w:cs="LMMathSymbols10-Regular"/>
                  <w:sz w:val="20"/>
                  <w:szCs w:val="20"/>
                </w:rPr>
                <m:t>B</m:t>
              </m:r>
              <m:ctrlPr>
                <w:rPr>
                  <w:rFonts w:ascii="Cambria Math" w:eastAsia="LMMathSymbols10-Regular" w:hAnsi="Cambria" w:cs="LMMathSymbols10-Regular"/>
                  <w:sz w:val="20"/>
                  <w:szCs w:val="20"/>
                </w:rPr>
              </m:ctrlPr>
            </m:e>
          </m:d>
          <m:r>
            <m:rPr>
              <m:sty m:val="p"/>
            </m:rPr>
            <w:rPr>
              <w:rFonts w:ascii="Cambria Math" w:eastAsia="LMMathSymbols10-Regular" w:hAnsi="Cambria" w:cs="LMMathSymbols10-Regular"/>
              <w:sz w:val="20"/>
              <w:szCs w:val="20"/>
            </w:rPr>
            <m:t xml:space="preserve">= </m:t>
          </m:r>
          <m:f>
            <m:fPr>
              <m:ctrlPr>
                <w:rPr>
                  <w:rFonts w:ascii="Cambria Math" w:eastAsia="LMMathItalic12-Regular" w:hAnsi="Cambria" w:cs="Cambria Math"/>
                  <w:i/>
                  <w:iCs/>
                  <w:sz w:val="20"/>
                  <w:szCs w:val="20"/>
                </w:rPr>
              </m:ctrlPr>
            </m:fPr>
            <m:num>
              <m:r>
                <w:rPr>
                  <w:rFonts w:ascii="Cambria Math" w:eastAsia="LMMathItalic12-Regular" w:hAnsi="Cambria Math" w:cs="Cambria Math"/>
                  <w:sz w:val="20"/>
                  <w:szCs w:val="20"/>
                </w:rPr>
                <m:t>P</m:t>
              </m:r>
              <m:d>
                <m:dPr>
                  <m:ctrlPr>
                    <w:rPr>
                      <w:rFonts w:ascii="Cambria Math" w:eastAsia="LMMathItalic12-Regular" w:hAnsi="Cambria" w:cs="Cambria Math"/>
                      <w:i/>
                      <w:iCs/>
                      <w:sz w:val="20"/>
                      <w:szCs w:val="20"/>
                    </w:rPr>
                  </m:ctrlPr>
                </m:dPr>
                <m:e>
                  <m:r>
                    <w:rPr>
                      <w:rFonts w:ascii="Cambria Math" w:eastAsia="LMMathItalic12-Regular" w:hAnsi="Cambria Math" w:cs="Cambria Math"/>
                      <w:sz w:val="20"/>
                      <w:szCs w:val="20"/>
                    </w:rPr>
                    <m:t>B</m:t>
                  </m:r>
                  <m:ctrlPr>
                    <w:rPr>
                      <w:rFonts w:ascii="Cambria Math" w:eastAsia="LMMathSymbols10-Regular" w:hAnsi="Cambria" w:cs="LMMathSymbols10-Regular"/>
                      <w:sz w:val="20"/>
                      <w:szCs w:val="20"/>
                    </w:rPr>
                  </m:ctrlPr>
                </m:e>
                <m:e>
                  <m:r>
                    <m:rPr>
                      <m:sty m:val="p"/>
                    </m:rPr>
                    <w:rPr>
                      <w:rFonts w:ascii="Cambria Math" w:eastAsia="LMMathSymbols10-Regular" w:hAnsi="Cambria" w:cs="LMMathSymbols10-Regular"/>
                      <w:sz w:val="20"/>
                      <w:szCs w:val="20"/>
                    </w:rPr>
                    <m:t>A</m:t>
                  </m:r>
                  <m:ctrlPr>
                    <w:rPr>
                      <w:rFonts w:ascii="Cambria Math" w:eastAsia="LMMathSymbols10-Regular" w:hAnsi="Cambria" w:cs="LMMathSymbols10-Regular"/>
                      <w:sz w:val="20"/>
                      <w:szCs w:val="20"/>
                    </w:rPr>
                  </m:ctrlPr>
                </m:e>
              </m:d>
              <m:r>
                <m:rPr>
                  <m:sty m:val="p"/>
                </m:rPr>
                <w:rPr>
                  <w:rFonts w:ascii="Cambria" w:eastAsia="LMMathSymbols10-Regular" w:hAnsi="Cambria" w:cs="LMMathSymbols10-Regular"/>
                  <w:sz w:val="20"/>
                  <w:szCs w:val="20"/>
                </w:rPr>
                <m:t>*</m:t>
              </m:r>
              <m:r>
                <m:rPr>
                  <m:sty m:val="p"/>
                </m:rPr>
                <w:rPr>
                  <w:rFonts w:ascii="Cambria Math" w:eastAsia="LMMathSymbols10-Regular" w:hAnsi="Cambria" w:cs="LMMathSymbols10-Regular"/>
                  <w:sz w:val="20"/>
                  <w:szCs w:val="20"/>
                </w:rPr>
                <m:t>P(A)</m:t>
              </m:r>
            </m:num>
            <m:den>
              <m:r>
                <w:rPr>
                  <w:rFonts w:ascii="Cambria Math" w:eastAsia="LMMathItalic12-Regular" w:hAnsi="Cambria Math" w:cs="Cambria Math"/>
                  <w:sz w:val="20"/>
                  <w:szCs w:val="20"/>
                </w:rPr>
                <m:t>P</m:t>
              </m:r>
              <m:r>
                <w:rPr>
                  <w:rFonts w:ascii="Cambria Math" w:eastAsia="LMMathItalic12-Regular" w:hAnsi="Cambria" w:cs="Cambria Math"/>
                  <w:sz w:val="20"/>
                  <w:szCs w:val="20"/>
                </w:rPr>
                <m:t>(</m:t>
              </m:r>
              <m:r>
                <w:rPr>
                  <w:rFonts w:ascii="Cambria Math" w:eastAsia="LMMathItalic12-Regular" w:hAnsi="Cambria Math" w:cs="Cambria Math"/>
                  <w:sz w:val="20"/>
                  <w:szCs w:val="20"/>
                </w:rPr>
                <m:t>B</m:t>
              </m:r>
              <m:r>
                <w:rPr>
                  <w:rFonts w:ascii="Cambria Math" w:eastAsia="LMMathItalic12-Regular" w:hAnsi="Cambria" w:cs="Cambria Math"/>
                  <w:sz w:val="20"/>
                  <w:szCs w:val="20"/>
                </w:rPr>
                <m:t>)</m:t>
              </m:r>
            </m:den>
          </m:f>
        </m:oMath>
      </m:oMathPara>
    </w:p>
    <w:p w:rsidR="00785DFE" w:rsidRPr="00D662C3" w:rsidRDefault="00785DFE" w:rsidP="00785DFE">
      <w:pPr>
        <w:jc w:val="both"/>
        <w:rPr>
          <w:rFonts w:ascii="Cambria" w:hAnsi="Cambria"/>
          <w:b/>
          <w:bCs/>
          <w:sz w:val="20"/>
          <w:szCs w:val="20"/>
        </w:rPr>
      </w:pPr>
    </w:p>
    <w:p w:rsidR="001B4ADB" w:rsidRDefault="001B4ADB" w:rsidP="00AA3377">
      <w:pPr>
        <w:widowControl/>
        <w:suppressAutoHyphens w:val="0"/>
        <w:spacing w:after="200" w:line="276" w:lineRule="auto"/>
        <w:jc w:val="both"/>
        <w:rPr>
          <w:rFonts w:ascii="Cambria" w:hAnsi="Cambria"/>
          <w:sz w:val="20"/>
          <w:szCs w:val="20"/>
        </w:rPr>
      </w:pPr>
    </w:p>
    <w:p w:rsidR="00797224" w:rsidRPr="00F31EFA" w:rsidRDefault="004B6FCC" w:rsidP="00825C2D">
      <w:pPr>
        <w:jc w:val="both"/>
        <w:rPr>
          <w:rFonts w:ascii="Cambria" w:hAnsi="Cambria"/>
          <w:sz w:val="20"/>
          <w:szCs w:val="20"/>
        </w:rPr>
      </w:pPr>
      <w:r w:rsidRPr="00F31EFA">
        <w:rPr>
          <w:rFonts w:ascii="Cambria" w:hAnsi="Cambria"/>
          <w:b/>
          <w:bCs/>
          <w:sz w:val="20"/>
          <w:szCs w:val="20"/>
        </w:rPr>
        <w:t>Entropie</w:t>
      </w:r>
    </w:p>
    <w:p w:rsidR="00797224" w:rsidRPr="00F31EFA" w:rsidRDefault="004B6FCC" w:rsidP="008F1DC3">
      <w:pPr>
        <w:numPr>
          <w:ilvl w:val="0"/>
          <w:numId w:val="13"/>
        </w:numPr>
        <w:jc w:val="both"/>
        <w:rPr>
          <w:rFonts w:ascii="Cambria" w:hAnsi="Cambria"/>
          <w:sz w:val="20"/>
          <w:szCs w:val="20"/>
        </w:rPr>
      </w:pPr>
      <w:r w:rsidRPr="00F31EFA">
        <w:rPr>
          <w:rFonts w:ascii="Cambria" w:hAnsi="Cambria"/>
          <w:sz w:val="20"/>
          <w:szCs w:val="20"/>
        </w:rPr>
        <w:t>entropie náhodné veličiny je míra informace obsažená v této náhodné veličině</w:t>
      </w:r>
    </w:p>
    <w:p w:rsidR="00797224" w:rsidRPr="00F31EFA" w:rsidRDefault="004B6FCC" w:rsidP="008F1DC3">
      <w:pPr>
        <w:numPr>
          <w:ilvl w:val="0"/>
          <w:numId w:val="13"/>
        </w:numPr>
        <w:jc w:val="both"/>
        <w:rPr>
          <w:rFonts w:ascii="Cambria" w:hAnsi="Cambria"/>
          <w:sz w:val="20"/>
          <w:szCs w:val="20"/>
        </w:rPr>
      </w:pPr>
      <w:r w:rsidRPr="00F31EFA">
        <w:rPr>
          <w:rFonts w:ascii="Cambria" w:hAnsi="Cambria"/>
          <w:sz w:val="20"/>
          <w:szCs w:val="20"/>
        </w:rPr>
        <w:t xml:space="preserve">vyjadřuje, kolik informace získáme, když se dozvíme </w:t>
      </w:r>
      <w:r w:rsidR="00B7000F" w:rsidRPr="00F31EFA">
        <w:rPr>
          <w:rFonts w:ascii="Cambria" w:hAnsi="Cambria"/>
          <w:sz w:val="20"/>
          <w:szCs w:val="20"/>
        </w:rPr>
        <w:t>skutečnou</w:t>
      </w:r>
      <w:r w:rsidRPr="00F31EFA">
        <w:rPr>
          <w:rFonts w:ascii="Cambria" w:hAnsi="Cambria"/>
          <w:sz w:val="20"/>
          <w:szCs w:val="20"/>
        </w:rPr>
        <w:t xml:space="preserve"> hodnotu náh. veličiny</w:t>
      </w:r>
    </w:p>
    <w:p w:rsidR="00797224" w:rsidRPr="00F31EFA" w:rsidRDefault="004B6FCC" w:rsidP="008F1DC3">
      <w:pPr>
        <w:numPr>
          <w:ilvl w:val="0"/>
          <w:numId w:val="13"/>
        </w:numPr>
        <w:jc w:val="both"/>
        <w:rPr>
          <w:rFonts w:ascii="Cambria" w:hAnsi="Cambria"/>
          <w:b/>
          <w:bCs/>
          <w:i/>
          <w:iCs/>
          <w:sz w:val="20"/>
          <w:szCs w:val="20"/>
        </w:rPr>
      </w:pPr>
      <w:r w:rsidRPr="00F31EFA">
        <w:rPr>
          <w:rFonts w:ascii="Cambria" w:hAnsi="Cambria"/>
          <w:sz w:val="20"/>
          <w:szCs w:val="20"/>
        </w:rPr>
        <w:t>je nezáporná a měří se v bitech</w:t>
      </w:r>
    </w:p>
    <w:p w:rsidR="00797224" w:rsidRPr="00F31EFA" w:rsidRDefault="004B6FCC" w:rsidP="008F1DC3">
      <w:pPr>
        <w:numPr>
          <w:ilvl w:val="0"/>
          <w:numId w:val="13"/>
        </w:numPr>
        <w:jc w:val="both"/>
        <w:rPr>
          <w:rFonts w:ascii="Cambria" w:hAnsi="Cambria"/>
          <w:sz w:val="20"/>
          <w:szCs w:val="20"/>
        </w:rPr>
      </w:pPr>
      <w:r w:rsidRPr="00F31EFA">
        <w:rPr>
          <w:rFonts w:ascii="Cambria" w:hAnsi="Cambria"/>
          <w:b/>
          <w:bCs/>
          <w:i/>
          <w:iCs/>
          <w:sz w:val="20"/>
          <w:szCs w:val="20"/>
        </w:rPr>
        <w:t>nulová entropie</w:t>
      </w:r>
      <w:r w:rsidRPr="00F31EFA">
        <w:rPr>
          <w:rFonts w:ascii="Cambria" w:hAnsi="Cambria"/>
          <w:sz w:val="20"/>
          <w:szCs w:val="20"/>
        </w:rPr>
        <w:t xml:space="preserve"> – hodnotu náhodné veličiny jsme schopni určit se stoprocentní jistotou</w:t>
      </w:r>
    </w:p>
    <w:p w:rsidR="00797224" w:rsidRPr="00F31EFA" w:rsidRDefault="004B6FCC" w:rsidP="008F1DC3">
      <w:pPr>
        <w:numPr>
          <w:ilvl w:val="0"/>
          <w:numId w:val="13"/>
        </w:numPr>
        <w:jc w:val="both"/>
        <w:rPr>
          <w:rFonts w:ascii="Cambria" w:hAnsi="Cambria"/>
          <w:b/>
          <w:bCs/>
          <w:i/>
          <w:iCs/>
          <w:sz w:val="20"/>
          <w:szCs w:val="20"/>
        </w:rPr>
      </w:pPr>
      <w:r w:rsidRPr="00F31EFA">
        <w:rPr>
          <w:rFonts w:ascii="Cambria" w:hAnsi="Cambria"/>
          <w:sz w:val="20"/>
          <w:szCs w:val="20"/>
        </w:rPr>
        <w:t>čím vyšší je entropie, tím více informace je v náhodné veličině obsaženo a tím více jednotek informace je třeba k přenesení výsledku náhodného pokusu</w:t>
      </w:r>
    </w:p>
    <w:p w:rsidR="00797224" w:rsidRPr="00F31EFA" w:rsidRDefault="004B6FCC" w:rsidP="008F1DC3">
      <w:pPr>
        <w:numPr>
          <w:ilvl w:val="0"/>
          <w:numId w:val="13"/>
        </w:numPr>
        <w:jc w:val="both"/>
        <w:rPr>
          <w:rFonts w:ascii="Cambria" w:hAnsi="Cambria"/>
          <w:b/>
          <w:bCs/>
          <w:i/>
          <w:iCs/>
          <w:sz w:val="20"/>
          <w:szCs w:val="20"/>
        </w:rPr>
      </w:pPr>
      <w:r w:rsidRPr="00F31EFA">
        <w:rPr>
          <w:rFonts w:ascii="Cambria" w:hAnsi="Cambria"/>
          <w:b/>
          <w:bCs/>
          <w:i/>
          <w:iCs/>
          <w:sz w:val="20"/>
          <w:szCs w:val="20"/>
        </w:rPr>
        <w:t>podmíněná entropie</w:t>
      </w:r>
      <w:r w:rsidRPr="00F31EFA">
        <w:rPr>
          <w:rFonts w:ascii="Cambria" w:hAnsi="Cambria"/>
          <w:sz w:val="20"/>
          <w:szCs w:val="20"/>
        </w:rPr>
        <w:t xml:space="preserve"> – míra informace obsažená v náhodné veličině za předpokladu, že známe hodnoty jiné náhodné veličiny</w:t>
      </w:r>
    </w:p>
    <w:p w:rsidR="00797224" w:rsidRPr="00F31EFA" w:rsidRDefault="004B6FCC" w:rsidP="008F1DC3">
      <w:pPr>
        <w:numPr>
          <w:ilvl w:val="0"/>
          <w:numId w:val="13"/>
        </w:numPr>
        <w:jc w:val="both"/>
        <w:rPr>
          <w:rFonts w:ascii="Cambria" w:hAnsi="Cambria"/>
          <w:sz w:val="20"/>
          <w:szCs w:val="20"/>
        </w:rPr>
      </w:pPr>
      <w:r w:rsidRPr="00F31EFA">
        <w:rPr>
          <w:rFonts w:ascii="Cambria" w:hAnsi="Cambria"/>
          <w:b/>
          <w:bCs/>
          <w:i/>
          <w:iCs/>
          <w:sz w:val="20"/>
          <w:szCs w:val="20"/>
        </w:rPr>
        <w:t>mutual information</w:t>
      </w:r>
      <w:r w:rsidRPr="00F31EFA">
        <w:rPr>
          <w:rFonts w:ascii="Cambria" w:hAnsi="Cambria"/>
          <w:sz w:val="20"/>
          <w:szCs w:val="20"/>
        </w:rPr>
        <w:t xml:space="preserve"> – vzájemná </w:t>
      </w:r>
      <w:r w:rsidR="00B7000F" w:rsidRPr="00F31EFA">
        <w:rPr>
          <w:rFonts w:ascii="Cambria" w:hAnsi="Cambria"/>
          <w:sz w:val="20"/>
          <w:szCs w:val="20"/>
        </w:rPr>
        <w:t>informace</w:t>
      </w:r>
      <w:r w:rsidRPr="00F31EFA">
        <w:rPr>
          <w:rFonts w:ascii="Cambria" w:hAnsi="Cambria"/>
          <w:sz w:val="20"/>
          <w:szCs w:val="20"/>
        </w:rPr>
        <w:t>, určuje míru informace, kterou jedna náhodná proměnná říká o jiné, pokud jsou veličiny nezávislé, je rovna nula, čí je vyšší, tím hodnoty jedné vlastnosti určují hodnoty druhé vlastnosti</w:t>
      </w:r>
    </w:p>
    <w:p w:rsidR="00797224" w:rsidRPr="00F31EFA" w:rsidRDefault="004B6FCC" w:rsidP="008F1DC3">
      <w:pPr>
        <w:numPr>
          <w:ilvl w:val="1"/>
          <w:numId w:val="13"/>
        </w:numPr>
        <w:jc w:val="both"/>
        <w:rPr>
          <w:rFonts w:ascii="Cambria" w:hAnsi="Cambria"/>
          <w:sz w:val="20"/>
          <w:szCs w:val="20"/>
        </w:rPr>
      </w:pPr>
      <w:r w:rsidRPr="00F31EFA">
        <w:rPr>
          <w:rFonts w:ascii="Cambria" w:hAnsi="Cambria"/>
          <w:sz w:val="20"/>
          <w:szCs w:val="20"/>
        </w:rPr>
        <w:t xml:space="preserve">ve statistickém zpracování jazyka lze použít k měření síly kolokace – čím vyšší je počet souvýskytů dvou slov v korpusu, tím je vyšší, čím </w:t>
      </w:r>
      <w:r w:rsidR="00B7000F" w:rsidRPr="00F31EFA">
        <w:rPr>
          <w:rFonts w:ascii="Cambria" w:hAnsi="Cambria"/>
          <w:sz w:val="20"/>
          <w:szCs w:val="20"/>
        </w:rPr>
        <w:t>častěji</w:t>
      </w:r>
      <w:r w:rsidRPr="00F31EFA">
        <w:rPr>
          <w:rFonts w:ascii="Cambria" w:hAnsi="Cambria"/>
          <w:sz w:val="20"/>
          <w:szCs w:val="20"/>
        </w:rPr>
        <w:t xml:space="preserve"> jsou jednotlivá slova, tím více se snižuje</w:t>
      </w:r>
    </w:p>
    <w:p w:rsidR="002F6FC9" w:rsidRPr="00F31EFA" w:rsidRDefault="002F6FC9" w:rsidP="002F6FC9">
      <w:pPr>
        <w:rPr>
          <w:rFonts w:ascii="Cambria" w:hAnsi="Cambria"/>
          <w:sz w:val="20"/>
          <w:szCs w:val="20"/>
        </w:rPr>
      </w:pPr>
    </w:p>
    <w:p w:rsidR="002F6FC9" w:rsidRDefault="002F6FC9">
      <w:pPr>
        <w:widowControl/>
        <w:suppressAutoHyphens w:val="0"/>
        <w:rPr>
          <w:rFonts w:ascii="Cambria" w:hAnsi="Cambria"/>
          <w:sz w:val="20"/>
          <w:szCs w:val="20"/>
        </w:rPr>
      </w:pPr>
    </w:p>
    <w:p w:rsidR="00A81CF4" w:rsidRPr="00AA3377" w:rsidRDefault="00A81CF4" w:rsidP="00A81CF4">
      <w:pPr>
        <w:pStyle w:val="Nadpis2"/>
        <w:rPr>
          <w:rFonts w:ascii="Cambria" w:hAnsi="Cambria"/>
          <w:smallCaps/>
          <w:kern w:val="20"/>
          <w:sz w:val="20"/>
          <w:szCs w:val="20"/>
        </w:rPr>
      </w:pPr>
      <w:r w:rsidRPr="00AA3377">
        <w:rPr>
          <w:rFonts w:ascii="Cambria" w:hAnsi="Cambria"/>
          <w:smallCaps/>
          <w:kern w:val="20"/>
          <w:sz w:val="20"/>
          <w:szCs w:val="20"/>
        </w:rPr>
        <w:t>Kombinatorika</w:t>
      </w:r>
    </w:p>
    <w:p w:rsidR="00A81CF4" w:rsidRPr="00A81CF4" w:rsidRDefault="00A81CF4" w:rsidP="00A81CF4">
      <w:pPr>
        <w:pStyle w:val="Odstavecseseznamem"/>
        <w:widowControl/>
        <w:numPr>
          <w:ilvl w:val="0"/>
          <w:numId w:val="30"/>
        </w:numPr>
        <w:suppressAutoHyphens w:val="0"/>
        <w:spacing w:after="200" w:line="276" w:lineRule="auto"/>
        <w:jc w:val="both"/>
        <w:rPr>
          <w:rFonts w:ascii="Cambria" w:hAnsi="Cambria"/>
          <w:sz w:val="20"/>
          <w:szCs w:val="20"/>
        </w:rPr>
      </w:pPr>
      <w:r w:rsidRPr="00A81CF4">
        <w:rPr>
          <w:rFonts w:ascii="Cambria" w:hAnsi="Cambria" w:cs="Arial"/>
          <w:b/>
          <w:bCs/>
          <w:sz w:val="20"/>
          <w:szCs w:val="20"/>
          <w:shd w:val="clear" w:color="auto" w:fill="FFFFFF"/>
        </w:rPr>
        <w:t>kombinatorika</w:t>
      </w:r>
      <w:r w:rsidRPr="00A81CF4">
        <w:rPr>
          <w:rStyle w:val="apple-converted-space"/>
          <w:rFonts w:ascii="Cambria" w:hAnsi="Cambria" w:cs="Arial"/>
          <w:sz w:val="20"/>
          <w:szCs w:val="20"/>
          <w:shd w:val="clear" w:color="auto" w:fill="FFFFFF"/>
        </w:rPr>
        <w:t> </w:t>
      </w:r>
      <w:r w:rsidRPr="00A81CF4">
        <w:rPr>
          <w:rFonts w:ascii="Cambria" w:hAnsi="Cambria" w:cs="Arial"/>
          <w:sz w:val="20"/>
          <w:szCs w:val="20"/>
          <w:shd w:val="clear" w:color="auto" w:fill="FFFFFF"/>
        </w:rPr>
        <w:t>(</w:t>
      </w:r>
      <w:r w:rsidRPr="00A81CF4">
        <w:rPr>
          <w:rFonts w:ascii="Cambria" w:hAnsi="Cambria" w:cs="Arial"/>
          <w:b/>
          <w:bCs/>
          <w:sz w:val="20"/>
          <w:szCs w:val="20"/>
          <w:shd w:val="clear" w:color="auto" w:fill="FFFFFF"/>
        </w:rPr>
        <w:t>kombinatorická matematika</w:t>
      </w:r>
      <w:r w:rsidRPr="00A81CF4">
        <w:rPr>
          <w:rFonts w:ascii="Cambria" w:hAnsi="Cambria" w:cs="Arial"/>
          <w:sz w:val="20"/>
          <w:szCs w:val="20"/>
          <w:shd w:val="clear" w:color="auto" w:fill="FFFFFF"/>
        </w:rPr>
        <w:t>) je část</w:t>
      </w:r>
      <w:r w:rsidRPr="00A81CF4">
        <w:rPr>
          <w:rStyle w:val="apple-converted-space"/>
          <w:rFonts w:ascii="Cambria" w:hAnsi="Cambria" w:cs="Arial"/>
          <w:sz w:val="20"/>
          <w:szCs w:val="20"/>
          <w:shd w:val="clear" w:color="auto" w:fill="FFFFFF"/>
        </w:rPr>
        <w:t> </w:t>
      </w:r>
      <w:hyperlink r:id="rId31" w:tooltip="Matematika" w:history="1">
        <w:r w:rsidRPr="00A81CF4">
          <w:rPr>
            <w:rStyle w:val="Hypertextovodkaz"/>
            <w:rFonts w:ascii="Cambria" w:hAnsi="Cambria" w:cs="Arial"/>
            <w:color w:val="auto"/>
            <w:sz w:val="20"/>
            <w:szCs w:val="20"/>
            <w:u w:val="none"/>
            <w:shd w:val="clear" w:color="auto" w:fill="FFFFFF"/>
          </w:rPr>
          <w:t>matematiky</w:t>
        </w:r>
      </w:hyperlink>
      <w:r w:rsidRPr="00A81CF4">
        <w:rPr>
          <w:rStyle w:val="apple-converted-space"/>
          <w:rFonts w:ascii="Cambria" w:hAnsi="Cambria" w:cs="Arial"/>
          <w:sz w:val="20"/>
          <w:szCs w:val="20"/>
          <w:shd w:val="clear" w:color="auto" w:fill="FFFFFF"/>
        </w:rPr>
        <w:t> </w:t>
      </w:r>
      <w:r w:rsidRPr="00A81CF4">
        <w:rPr>
          <w:rFonts w:ascii="Cambria" w:hAnsi="Cambria" w:cs="Arial"/>
          <w:sz w:val="20"/>
          <w:szCs w:val="20"/>
          <w:shd w:val="clear" w:color="auto" w:fill="FFFFFF"/>
        </w:rPr>
        <w:t>zabývající se kolekcemi prvků</w:t>
      </w:r>
      <w:r w:rsidRPr="00A81CF4">
        <w:rPr>
          <w:rStyle w:val="apple-converted-space"/>
          <w:rFonts w:ascii="Cambria" w:hAnsi="Cambria" w:cs="Arial"/>
          <w:sz w:val="20"/>
          <w:szCs w:val="20"/>
          <w:shd w:val="clear" w:color="auto" w:fill="FFFFFF"/>
        </w:rPr>
        <w:t> </w:t>
      </w:r>
      <w:hyperlink r:id="rId32" w:tooltip="Množina" w:history="1">
        <w:r w:rsidRPr="00A81CF4">
          <w:rPr>
            <w:rStyle w:val="Hypertextovodkaz"/>
            <w:rFonts w:ascii="Cambria" w:hAnsi="Cambria" w:cs="Arial"/>
            <w:color w:val="auto"/>
            <w:sz w:val="20"/>
            <w:szCs w:val="20"/>
            <w:u w:val="none"/>
            <w:shd w:val="clear" w:color="auto" w:fill="FFFFFF"/>
          </w:rPr>
          <w:t>množin</w:t>
        </w:r>
      </w:hyperlink>
      <w:r w:rsidRPr="00A81CF4">
        <w:rPr>
          <w:rStyle w:val="apple-converted-space"/>
          <w:rFonts w:ascii="Cambria" w:hAnsi="Cambria" w:cs="Arial"/>
          <w:sz w:val="20"/>
          <w:szCs w:val="20"/>
          <w:shd w:val="clear" w:color="auto" w:fill="FFFFFF"/>
        </w:rPr>
        <w:t> </w:t>
      </w:r>
      <w:r w:rsidRPr="00A81CF4">
        <w:rPr>
          <w:rFonts w:ascii="Cambria" w:hAnsi="Cambria" w:cs="Arial"/>
          <w:sz w:val="20"/>
          <w:szCs w:val="20"/>
          <w:shd w:val="clear" w:color="auto" w:fill="FFFFFF"/>
        </w:rPr>
        <w:t>s definovanou vnitřní strukturou</w:t>
      </w:r>
    </w:p>
    <w:p w:rsidR="00A81CF4" w:rsidRPr="00A81CF4" w:rsidRDefault="00A81CF4" w:rsidP="00A81CF4">
      <w:pPr>
        <w:pStyle w:val="Odstavecseseznamem"/>
        <w:widowControl/>
        <w:numPr>
          <w:ilvl w:val="0"/>
          <w:numId w:val="30"/>
        </w:numPr>
        <w:suppressAutoHyphens w:val="0"/>
        <w:spacing w:after="200" w:line="276" w:lineRule="auto"/>
        <w:jc w:val="both"/>
        <w:rPr>
          <w:rFonts w:ascii="Cambria" w:hAnsi="Cambria"/>
          <w:sz w:val="20"/>
          <w:szCs w:val="20"/>
        </w:rPr>
      </w:pPr>
      <w:r w:rsidRPr="00A81CF4">
        <w:rPr>
          <w:rFonts w:ascii="Cambria" w:hAnsi="Cambria" w:cs="Arial"/>
          <w:sz w:val="20"/>
          <w:szCs w:val="20"/>
          <w:shd w:val="clear" w:color="auto" w:fill="FFFFFF"/>
        </w:rPr>
        <w:t>otázky, které kombinatorika řeší, se obvykle týkají počtu nějakých objektů (nebo skupin objektů) s definovanou strukturou, speciálně (pokud počet může být nulový)</w:t>
      </w:r>
      <w:r w:rsidRPr="00A81CF4">
        <w:rPr>
          <w:rStyle w:val="apple-converted-space"/>
          <w:rFonts w:ascii="Cambria" w:hAnsi="Cambria" w:cs="Arial"/>
          <w:sz w:val="20"/>
          <w:szCs w:val="20"/>
          <w:shd w:val="clear" w:color="auto" w:fill="FFFFFF"/>
        </w:rPr>
        <w:t> </w:t>
      </w:r>
      <w:r w:rsidRPr="00A81CF4">
        <w:rPr>
          <w:rFonts w:ascii="Cambria" w:hAnsi="Cambria" w:cs="Arial"/>
          <w:sz w:val="20"/>
          <w:szCs w:val="20"/>
          <w:shd w:val="clear" w:color="auto" w:fill="FFFFFF"/>
        </w:rPr>
        <w:t>existencí</w:t>
      </w:r>
      <w:r w:rsidRPr="00A81CF4">
        <w:rPr>
          <w:rStyle w:val="apple-converted-space"/>
          <w:rFonts w:ascii="Cambria" w:hAnsi="Cambria" w:cs="Arial"/>
          <w:sz w:val="20"/>
          <w:szCs w:val="20"/>
          <w:shd w:val="clear" w:color="auto" w:fill="FFFFFF"/>
        </w:rPr>
        <w:t> </w:t>
      </w:r>
      <w:r w:rsidRPr="00A81CF4">
        <w:rPr>
          <w:rFonts w:ascii="Cambria" w:hAnsi="Cambria" w:cs="Arial"/>
          <w:sz w:val="20"/>
          <w:szCs w:val="20"/>
          <w:shd w:val="clear" w:color="auto" w:fill="FFFFFF"/>
        </w:rPr>
        <w:t>objektu s definovanou strukturou</w:t>
      </w:r>
    </w:p>
    <w:p w:rsidR="00A81CF4" w:rsidRPr="00A81CF4" w:rsidRDefault="00A81CF4" w:rsidP="00A81CF4">
      <w:pPr>
        <w:pStyle w:val="Odstavecseseznamem"/>
        <w:widowControl/>
        <w:numPr>
          <w:ilvl w:val="0"/>
          <w:numId w:val="30"/>
        </w:numPr>
        <w:suppressAutoHyphens w:val="0"/>
        <w:spacing w:after="200" w:line="276" w:lineRule="auto"/>
        <w:jc w:val="both"/>
        <w:rPr>
          <w:rFonts w:ascii="Cambria" w:hAnsi="Cambria"/>
          <w:sz w:val="20"/>
          <w:szCs w:val="20"/>
        </w:rPr>
      </w:pPr>
      <w:r w:rsidRPr="00A81CF4">
        <w:rPr>
          <w:rFonts w:ascii="Cambria" w:eastAsia="Times New Roman" w:hAnsi="Cambria"/>
          <w:sz w:val="20"/>
          <w:szCs w:val="20"/>
        </w:rPr>
        <w:t>zkoumá skupiny (podmnožiny) prvk</w:t>
      </w:r>
      <w:r w:rsidRPr="00A81CF4">
        <w:rPr>
          <w:rFonts w:ascii="Cambria" w:eastAsia="TimesNewRoman" w:hAnsi="Cambria" w:cs="TimesNewRoman"/>
          <w:sz w:val="20"/>
          <w:szCs w:val="20"/>
        </w:rPr>
        <w:t>ů</w:t>
      </w:r>
      <w:r w:rsidRPr="00A81CF4">
        <w:rPr>
          <w:rFonts w:ascii="Cambria" w:eastAsia="Times New Roman" w:hAnsi="Cambria"/>
          <w:sz w:val="20"/>
          <w:szCs w:val="20"/>
        </w:rPr>
        <w:t xml:space="preserve"> vybraných z jisté základní množiny. Podle toho, zda se prvky v jednotlivých skupinách</w:t>
      </w:r>
      <w:r w:rsidRPr="00A81CF4">
        <w:rPr>
          <w:rFonts w:ascii="Cambria" w:eastAsia="Times New Roman" w:hAnsi="Cambria"/>
          <w:b/>
          <w:sz w:val="20"/>
          <w:szCs w:val="20"/>
        </w:rPr>
        <w:t xml:space="preserve"> mohou</w:t>
      </w:r>
      <w:r w:rsidRPr="00A81CF4">
        <w:rPr>
          <w:rFonts w:ascii="Cambria" w:eastAsia="TimesNewRoman" w:hAnsi="Cambria" w:cs="TimesNewRoman"/>
          <w:b/>
          <w:sz w:val="20"/>
          <w:szCs w:val="20"/>
        </w:rPr>
        <w:t xml:space="preserve"> č</w:t>
      </w:r>
      <w:r w:rsidRPr="00A81CF4">
        <w:rPr>
          <w:rFonts w:ascii="Cambria" w:eastAsia="Times New Roman" w:hAnsi="Cambria"/>
          <w:b/>
          <w:sz w:val="20"/>
          <w:szCs w:val="20"/>
        </w:rPr>
        <w:t>i nemohou opakovat</w:t>
      </w:r>
      <w:r w:rsidRPr="00A81CF4">
        <w:rPr>
          <w:rFonts w:ascii="Cambria" w:eastAsia="Times New Roman" w:hAnsi="Cambria"/>
          <w:sz w:val="20"/>
          <w:szCs w:val="20"/>
        </w:rPr>
        <w:t>, rozd</w:t>
      </w:r>
      <w:r w:rsidRPr="00A81CF4">
        <w:rPr>
          <w:rFonts w:ascii="Cambria" w:eastAsia="TimesNewRoman" w:hAnsi="Cambria" w:cs="TimesNewRoman"/>
          <w:sz w:val="20"/>
          <w:szCs w:val="20"/>
        </w:rPr>
        <w:t>ě</w:t>
      </w:r>
      <w:r w:rsidRPr="00A81CF4">
        <w:rPr>
          <w:rFonts w:ascii="Cambria" w:eastAsia="Times New Roman" w:hAnsi="Cambria"/>
          <w:sz w:val="20"/>
          <w:szCs w:val="20"/>
        </w:rPr>
        <w:t>lujeme skupiny prvk</w:t>
      </w:r>
      <w:r w:rsidRPr="00A81CF4">
        <w:rPr>
          <w:rFonts w:ascii="Cambria" w:eastAsia="TimesNewRoman" w:hAnsi="Cambria" w:cs="TimesNewRoman"/>
          <w:sz w:val="20"/>
          <w:szCs w:val="20"/>
        </w:rPr>
        <w:t>ů</w:t>
      </w:r>
      <w:r w:rsidRPr="00A81CF4">
        <w:rPr>
          <w:rFonts w:ascii="Cambria" w:eastAsia="Times New Roman" w:hAnsi="Cambria"/>
          <w:sz w:val="20"/>
          <w:szCs w:val="20"/>
        </w:rPr>
        <w:t xml:space="preserve"> na</w:t>
      </w:r>
      <w:r w:rsidRPr="00A81CF4">
        <w:rPr>
          <w:rFonts w:ascii="Cambria" w:eastAsia="Times New Roman" w:hAnsi="Cambria"/>
          <w:b/>
          <w:sz w:val="20"/>
          <w:szCs w:val="20"/>
        </w:rPr>
        <w:t xml:space="preserve"> skupiny s opakováním a skupiny bez opakování</w:t>
      </w:r>
    </w:p>
    <w:p w:rsidR="00A81CF4" w:rsidRPr="00A81CF4" w:rsidRDefault="00A81CF4" w:rsidP="00A81CF4">
      <w:pPr>
        <w:pStyle w:val="Odstavecseseznamem"/>
        <w:widowControl/>
        <w:numPr>
          <w:ilvl w:val="0"/>
          <w:numId w:val="30"/>
        </w:numPr>
        <w:suppressAutoHyphens w:val="0"/>
        <w:spacing w:after="200" w:line="276" w:lineRule="auto"/>
        <w:jc w:val="both"/>
        <w:rPr>
          <w:rFonts w:ascii="Cambria" w:eastAsia="Times New Roman" w:hAnsi="Cambria"/>
          <w:b/>
          <w:sz w:val="20"/>
          <w:szCs w:val="20"/>
        </w:rPr>
      </w:pPr>
      <w:r w:rsidRPr="00A81CF4">
        <w:rPr>
          <w:rFonts w:ascii="Cambria" w:eastAsia="Times New Roman" w:hAnsi="Cambria"/>
          <w:b/>
          <w:sz w:val="20"/>
          <w:szCs w:val="20"/>
        </w:rPr>
        <w:t xml:space="preserve">variace: </w:t>
      </w:r>
      <w:r w:rsidRPr="00A81CF4">
        <w:rPr>
          <w:rFonts w:ascii="Cambria" w:hAnsi="Cambria" w:cs="Arial"/>
          <w:color w:val="000000"/>
          <w:sz w:val="20"/>
          <w:szCs w:val="20"/>
          <w:shd w:val="clear" w:color="auto" w:fill="FFFFFF"/>
        </w:rPr>
        <w:t>z nějaké množiny objektů vybíráme určitý počet objektů, přičemž záleží na pořadí, v jakém tyto objekty vybíráme</w:t>
      </w:r>
    </w:p>
    <w:p w:rsidR="00A81CF4" w:rsidRPr="00A81CF4" w:rsidRDefault="00A81CF4" w:rsidP="00A81CF4">
      <w:pPr>
        <w:pStyle w:val="Odstavecseseznamem"/>
        <w:widowControl/>
        <w:numPr>
          <w:ilvl w:val="1"/>
          <w:numId w:val="30"/>
        </w:numPr>
        <w:suppressAutoHyphens w:val="0"/>
        <w:spacing w:after="200" w:line="276" w:lineRule="auto"/>
        <w:jc w:val="both"/>
        <w:rPr>
          <w:rFonts w:ascii="Cambria" w:eastAsia="Times New Roman" w:hAnsi="Cambria"/>
          <w:b/>
          <w:sz w:val="20"/>
          <w:szCs w:val="20"/>
        </w:rPr>
      </w:pPr>
      <w:r w:rsidRPr="00A81CF4">
        <w:rPr>
          <w:rFonts w:ascii="Cambria" w:hAnsi="Cambria" w:cs="Arial"/>
          <w:color w:val="000000"/>
          <w:sz w:val="20"/>
          <w:szCs w:val="20"/>
          <w:shd w:val="clear" w:color="auto" w:fill="FFFFFF"/>
        </w:rPr>
        <w:t>permutace: e speciálním případem variace, kdy máme množinu o velikosti</w:t>
      </w:r>
      <w:r w:rsidRPr="00A81CF4">
        <w:rPr>
          <w:rStyle w:val="apple-converted-space"/>
          <w:rFonts w:ascii="Cambria" w:hAnsi="Cambria" w:cs="Arial"/>
          <w:color w:val="000000"/>
          <w:sz w:val="20"/>
          <w:szCs w:val="20"/>
          <w:shd w:val="clear" w:color="auto" w:fill="FFFFFF"/>
        </w:rPr>
        <w:t> </w:t>
      </w:r>
      <w:r w:rsidRPr="00A81CF4">
        <w:rPr>
          <w:rStyle w:val="inline-math"/>
          <w:rFonts w:ascii="Cambria" w:hAnsi="Cambria"/>
          <w:i/>
          <w:iCs/>
          <w:color w:val="000000"/>
          <w:sz w:val="20"/>
          <w:szCs w:val="20"/>
          <w:bdr w:val="none" w:sz="0" w:space="0" w:color="auto" w:frame="1"/>
        </w:rPr>
        <w:t>n</w:t>
      </w:r>
      <w:r w:rsidRPr="00A81CF4">
        <w:rPr>
          <w:rStyle w:val="apple-converted-space"/>
          <w:rFonts w:ascii="Cambria" w:hAnsi="Cambria" w:cs="Arial"/>
          <w:color w:val="000000"/>
          <w:sz w:val="20"/>
          <w:szCs w:val="20"/>
          <w:shd w:val="clear" w:color="auto" w:fill="FFFFFF"/>
        </w:rPr>
        <w:t> </w:t>
      </w:r>
      <w:r w:rsidRPr="00A81CF4">
        <w:rPr>
          <w:rFonts w:ascii="Cambria" w:hAnsi="Cambria" w:cs="Arial"/>
          <w:color w:val="000000"/>
          <w:sz w:val="20"/>
          <w:szCs w:val="20"/>
          <w:shd w:val="clear" w:color="auto" w:fill="FFFFFF"/>
        </w:rPr>
        <w:t>a chceme zjistit počet všech různých</w:t>
      </w:r>
      <w:r w:rsidRPr="00A81CF4">
        <w:rPr>
          <w:rStyle w:val="apple-converted-space"/>
          <w:rFonts w:ascii="Cambria" w:hAnsi="Cambria" w:cs="Arial"/>
          <w:color w:val="000000"/>
          <w:sz w:val="20"/>
          <w:szCs w:val="20"/>
          <w:shd w:val="clear" w:color="auto" w:fill="FFFFFF"/>
        </w:rPr>
        <w:t> </w:t>
      </w:r>
      <w:r w:rsidRPr="00A81CF4">
        <w:rPr>
          <w:rStyle w:val="inline-math"/>
          <w:rFonts w:ascii="Cambria" w:hAnsi="Cambria"/>
          <w:i/>
          <w:iCs/>
          <w:color w:val="000000"/>
          <w:sz w:val="20"/>
          <w:szCs w:val="20"/>
          <w:bdr w:val="none" w:sz="0" w:space="0" w:color="auto" w:frame="1"/>
        </w:rPr>
        <w:t>n</w:t>
      </w:r>
      <w:r w:rsidRPr="00A81CF4">
        <w:rPr>
          <w:rFonts w:ascii="Cambria" w:hAnsi="Cambria" w:cs="Arial"/>
          <w:color w:val="000000"/>
          <w:sz w:val="20"/>
          <w:szCs w:val="20"/>
          <w:shd w:val="clear" w:color="auto" w:fill="FFFFFF"/>
        </w:rPr>
        <w:t>-tic.</w:t>
      </w:r>
    </w:p>
    <w:p w:rsidR="00A81CF4" w:rsidRPr="00A81CF4" w:rsidRDefault="00A81CF4" w:rsidP="00A81CF4">
      <w:pPr>
        <w:pStyle w:val="Odstavecseseznamem"/>
        <w:widowControl/>
        <w:numPr>
          <w:ilvl w:val="0"/>
          <w:numId w:val="30"/>
        </w:numPr>
        <w:suppressAutoHyphens w:val="0"/>
        <w:spacing w:after="200" w:line="276" w:lineRule="auto"/>
        <w:jc w:val="both"/>
        <w:rPr>
          <w:rFonts w:ascii="Cambria" w:eastAsia="Times New Roman" w:hAnsi="Cambria"/>
          <w:b/>
          <w:sz w:val="20"/>
          <w:szCs w:val="20"/>
        </w:rPr>
      </w:pPr>
      <w:r w:rsidRPr="00A81CF4">
        <w:rPr>
          <w:rFonts w:ascii="Cambria" w:eastAsia="Times New Roman" w:hAnsi="Cambria"/>
          <w:b/>
          <w:sz w:val="20"/>
          <w:szCs w:val="20"/>
        </w:rPr>
        <w:t xml:space="preserve">kombinace: </w:t>
      </w:r>
      <w:r w:rsidRPr="00A81CF4">
        <w:rPr>
          <w:rFonts w:ascii="Cambria" w:hAnsi="Cambria" w:cs="Arial"/>
          <w:color w:val="000000"/>
          <w:sz w:val="20"/>
          <w:szCs w:val="20"/>
          <w:shd w:val="clear" w:color="auto" w:fill="FFFFFF"/>
        </w:rPr>
        <w:t>z nějaké množiny objektů vybíráme určitý počet objektů, přičemž nezáleží na pořadí, v jakém tyto objekty vybíráme. Typickou úlohou je Sportka – v osudí máme 49 čísel a taháme z nich 6 čísel, přičemž je jedno, v jakém pořadí je vytáhneme.</w:t>
      </w:r>
    </w:p>
    <w:p w:rsidR="00A81CF4" w:rsidRPr="00A81CF4" w:rsidRDefault="00A81CF4" w:rsidP="00A81CF4">
      <w:pPr>
        <w:pStyle w:val="Odstavecseseznamem"/>
        <w:widowControl/>
        <w:numPr>
          <w:ilvl w:val="0"/>
          <w:numId w:val="30"/>
        </w:numPr>
        <w:suppressAutoHyphens w:val="0"/>
        <w:spacing w:after="200" w:line="276" w:lineRule="auto"/>
        <w:jc w:val="both"/>
        <w:rPr>
          <w:rFonts w:ascii="Cambria" w:eastAsia="Times New Roman" w:hAnsi="Cambria"/>
          <w:b/>
          <w:sz w:val="20"/>
          <w:szCs w:val="20"/>
        </w:rPr>
      </w:pPr>
      <w:r w:rsidRPr="00A81CF4">
        <w:rPr>
          <w:rFonts w:ascii="Cambria" w:eastAsia="Times New Roman" w:hAnsi="Cambria"/>
          <w:b/>
          <w:sz w:val="20"/>
          <w:szCs w:val="20"/>
        </w:rPr>
        <w:t>pravidlo součtu</w:t>
      </w:r>
    </w:p>
    <w:p w:rsidR="00A81CF4" w:rsidRPr="00910B42" w:rsidRDefault="00A81CF4" w:rsidP="00A81CF4">
      <w:pPr>
        <w:pStyle w:val="Odstavecseseznamem"/>
        <w:widowControl/>
        <w:numPr>
          <w:ilvl w:val="0"/>
          <w:numId w:val="30"/>
        </w:numPr>
        <w:suppressAutoHyphens w:val="0"/>
        <w:spacing w:after="200" w:line="276" w:lineRule="auto"/>
        <w:jc w:val="both"/>
        <w:rPr>
          <w:rFonts w:ascii="Cambria" w:hAnsi="Cambria"/>
          <w:b/>
          <w:sz w:val="20"/>
          <w:szCs w:val="20"/>
        </w:rPr>
      </w:pPr>
      <w:r w:rsidRPr="00A81CF4">
        <w:rPr>
          <w:rFonts w:ascii="Cambria" w:eastAsia="Times New Roman" w:hAnsi="Cambria"/>
          <w:b/>
          <w:sz w:val="20"/>
          <w:szCs w:val="20"/>
        </w:rPr>
        <w:t>pravidlo</w:t>
      </w:r>
      <w:r w:rsidRPr="00A81CF4">
        <w:rPr>
          <w:rFonts w:ascii="Cambria" w:eastAsia="Times New Roman" w:hAnsi="Cambria"/>
          <w:b/>
          <w:color w:val="000000"/>
          <w:sz w:val="20"/>
          <w:szCs w:val="20"/>
        </w:rPr>
        <w:t xml:space="preserve"> součinu</w:t>
      </w:r>
    </w:p>
    <w:p w:rsidR="00910B42" w:rsidRDefault="00910B42">
      <w:pPr>
        <w:widowControl/>
        <w:suppressAutoHyphens w:val="0"/>
        <w:rPr>
          <w:rFonts w:ascii="Cambria" w:hAnsi="Cambria"/>
          <w:b/>
          <w:sz w:val="20"/>
          <w:szCs w:val="20"/>
        </w:rPr>
      </w:pPr>
      <w:r>
        <w:rPr>
          <w:rFonts w:ascii="Cambria" w:hAnsi="Cambria"/>
          <w:b/>
          <w:sz w:val="20"/>
          <w:szCs w:val="20"/>
        </w:rPr>
        <w:br w:type="page"/>
      </w:r>
    </w:p>
    <w:p w:rsidR="00797224" w:rsidRPr="00D662C3" w:rsidRDefault="004B6FCC" w:rsidP="002F6FC9">
      <w:pPr>
        <w:pStyle w:val="Nadpis1"/>
        <w:pBdr>
          <w:bottom w:val="single" w:sz="4" w:space="1" w:color="auto"/>
        </w:pBdr>
        <w:ind w:left="0" w:firstLine="0"/>
        <w:jc w:val="center"/>
        <w:rPr>
          <w:rFonts w:ascii="Cambria" w:hAnsi="Cambria"/>
          <w:smallCaps/>
          <w:kern w:val="36"/>
        </w:rPr>
      </w:pPr>
      <w:r w:rsidRPr="00D662C3">
        <w:rPr>
          <w:rFonts w:ascii="Cambria" w:hAnsi="Cambria"/>
          <w:smallCaps/>
          <w:kern w:val="36"/>
        </w:rPr>
        <w:t xml:space="preserve">4. Aplikace </w:t>
      </w:r>
      <w:r w:rsidR="00952D99" w:rsidRPr="00D662C3">
        <w:rPr>
          <w:rFonts w:ascii="Cambria" w:hAnsi="Cambria"/>
          <w:smallCaps/>
          <w:kern w:val="36"/>
        </w:rPr>
        <w:t>statistiky na zpracování jazyka</w:t>
      </w:r>
    </w:p>
    <w:p w:rsidR="00797224" w:rsidRPr="00D662C3" w:rsidRDefault="004B6FCC" w:rsidP="008F1DC3">
      <w:pPr>
        <w:numPr>
          <w:ilvl w:val="0"/>
          <w:numId w:val="14"/>
        </w:numPr>
        <w:jc w:val="both"/>
        <w:rPr>
          <w:rFonts w:ascii="Cambria" w:hAnsi="Cambria"/>
          <w:sz w:val="20"/>
          <w:szCs w:val="20"/>
        </w:rPr>
      </w:pPr>
      <w:r w:rsidRPr="00D662C3">
        <w:rPr>
          <w:rFonts w:ascii="Cambria" w:hAnsi="Cambria"/>
          <w:sz w:val="20"/>
          <w:szCs w:val="20"/>
        </w:rPr>
        <w:t>je umožněno rozsáhlými jazykovými korpusy, můžeme modelovat a predikovat chování jazyka</w:t>
      </w:r>
    </w:p>
    <w:p w:rsidR="00797224" w:rsidRPr="00D662C3" w:rsidRDefault="004B6FCC" w:rsidP="008F1DC3">
      <w:pPr>
        <w:numPr>
          <w:ilvl w:val="0"/>
          <w:numId w:val="14"/>
        </w:numPr>
        <w:jc w:val="both"/>
        <w:rPr>
          <w:rFonts w:ascii="Cambria" w:hAnsi="Cambria"/>
          <w:b/>
          <w:bCs/>
          <w:sz w:val="20"/>
          <w:szCs w:val="20"/>
        </w:rPr>
      </w:pPr>
      <w:r w:rsidRPr="00D662C3">
        <w:rPr>
          <w:rFonts w:ascii="Cambria" w:hAnsi="Cambria"/>
          <w:sz w:val="20"/>
          <w:szCs w:val="20"/>
        </w:rPr>
        <w:t>základním statistickým údajem, který z korpusu můžeme získat je samotná frekvence, lze ji určit globálně (z celého korpusu) nebo lokálně (z konkordance)</w:t>
      </w:r>
    </w:p>
    <w:p w:rsidR="00825C2D" w:rsidRPr="00D662C3" w:rsidRDefault="00825C2D" w:rsidP="00825C2D">
      <w:pPr>
        <w:jc w:val="both"/>
        <w:rPr>
          <w:rFonts w:ascii="Cambria" w:hAnsi="Cambria"/>
          <w:b/>
          <w:bCs/>
          <w:sz w:val="20"/>
          <w:szCs w:val="20"/>
        </w:rPr>
      </w:pPr>
    </w:p>
    <w:p w:rsidR="00797224" w:rsidRPr="00D662C3" w:rsidRDefault="004B6FCC" w:rsidP="00825C2D">
      <w:pPr>
        <w:jc w:val="both"/>
        <w:rPr>
          <w:rFonts w:ascii="Cambria" w:hAnsi="Cambria"/>
          <w:sz w:val="20"/>
          <w:szCs w:val="20"/>
        </w:rPr>
      </w:pPr>
      <w:r w:rsidRPr="00D662C3">
        <w:rPr>
          <w:rFonts w:ascii="Cambria" w:hAnsi="Cambria"/>
          <w:b/>
          <w:bCs/>
          <w:sz w:val="20"/>
          <w:szCs w:val="20"/>
        </w:rPr>
        <w:t>Četnosti/frekvence jevů</w:t>
      </w:r>
    </w:p>
    <w:p w:rsidR="00797224" w:rsidRPr="00D662C3" w:rsidRDefault="004B6FCC" w:rsidP="008F1DC3">
      <w:pPr>
        <w:numPr>
          <w:ilvl w:val="0"/>
          <w:numId w:val="15"/>
        </w:numPr>
        <w:jc w:val="both"/>
        <w:rPr>
          <w:rFonts w:ascii="Cambria" w:hAnsi="Cambria"/>
          <w:b/>
          <w:bCs/>
          <w:i/>
          <w:iCs/>
          <w:sz w:val="20"/>
          <w:szCs w:val="20"/>
        </w:rPr>
      </w:pPr>
      <w:r w:rsidRPr="00D662C3">
        <w:rPr>
          <w:rFonts w:ascii="Cambria" w:hAnsi="Cambria"/>
          <w:sz w:val="20"/>
          <w:szCs w:val="20"/>
        </w:rPr>
        <w:t xml:space="preserve">běžná četnost nemusí být vždy nejlepším vodítkem, problémy tvoří jevy, které se v korpusu vyskytují </w:t>
      </w:r>
      <w:r w:rsidR="00D369A9" w:rsidRPr="00D662C3">
        <w:rPr>
          <w:rFonts w:ascii="Cambria" w:hAnsi="Cambria"/>
          <w:sz w:val="20"/>
          <w:szCs w:val="20"/>
        </w:rPr>
        <w:t>mnohokrát</w:t>
      </w:r>
      <w:r w:rsidRPr="00D662C3">
        <w:rPr>
          <w:rFonts w:ascii="Cambria" w:hAnsi="Cambria"/>
          <w:sz w:val="20"/>
          <w:szCs w:val="20"/>
        </w:rPr>
        <w:t>, ale pouze lokálně (např. v jediném dokumentu)</w:t>
      </w:r>
    </w:p>
    <w:p w:rsidR="00797224" w:rsidRPr="00D662C3" w:rsidRDefault="004B6FCC" w:rsidP="008F1DC3">
      <w:pPr>
        <w:numPr>
          <w:ilvl w:val="0"/>
          <w:numId w:val="15"/>
        </w:numPr>
        <w:jc w:val="both"/>
        <w:rPr>
          <w:rFonts w:ascii="Cambria" w:hAnsi="Cambria"/>
          <w:b/>
          <w:bCs/>
          <w:i/>
          <w:iCs/>
          <w:sz w:val="20"/>
          <w:szCs w:val="20"/>
        </w:rPr>
      </w:pPr>
      <w:r w:rsidRPr="00D662C3">
        <w:rPr>
          <w:rFonts w:ascii="Cambria" w:hAnsi="Cambria"/>
          <w:b/>
          <w:bCs/>
          <w:i/>
          <w:iCs/>
          <w:sz w:val="20"/>
          <w:szCs w:val="20"/>
        </w:rPr>
        <w:t>logaritmická četnost</w:t>
      </w:r>
      <w:r w:rsidRPr="00D662C3">
        <w:rPr>
          <w:rFonts w:ascii="Cambria" w:hAnsi="Cambria"/>
          <w:sz w:val="20"/>
          <w:szCs w:val="20"/>
        </w:rPr>
        <w:t xml:space="preserve"> – předpokládá, že korpus je rozdělen do malých částí (dokumentů) a četnost je počítána ve vztahu k těmto dokumentům</w:t>
      </w:r>
    </w:p>
    <w:p w:rsidR="00797224" w:rsidRPr="00D662C3" w:rsidRDefault="004B6FCC" w:rsidP="008F1DC3">
      <w:pPr>
        <w:numPr>
          <w:ilvl w:val="0"/>
          <w:numId w:val="15"/>
        </w:numPr>
        <w:jc w:val="both"/>
        <w:rPr>
          <w:rFonts w:ascii="Cambria" w:hAnsi="Cambria"/>
          <w:sz w:val="20"/>
          <w:szCs w:val="20"/>
        </w:rPr>
      </w:pPr>
      <w:r w:rsidRPr="00D662C3">
        <w:rPr>
          <w:rFonts w:ascii="Cambria" w:hAnsi="Cambria"/>
          <w:b/>
          <w:bCs/>
          <w:i/>
          <w:iCs/>
          <w:sz w:val="20"/>
          <w:szCs w:val="20"/>
        </w:rPr>
        <w:t>redukovaná četnost</w:t>
      </w:r>
      <w:r w:rsidRPr="00D662C3">
        <w:rPr>
          <w:rFonts w:ascii="Cambria" w:hAnsi="Cambria"/>
          <w:sz w:val="20"/>
          <w:szCs w:val="20"/>
        </w:rPr>
        <w:t xml:space="preserve"> – vázanost na dokumenty považuje za nevýhodu, nemusí totiž mít vždy stejné velikosti i u odpovídajících textů</w:t>
      </w:r>
    </w:p>
    <w:p w:rsidR="00797224" w:rsidRPr="00D662C3" w:rsidRDefault="004B6FCC" w:rsidP="008F1DC3">
      <w:pPr>
        <w:numPr>
          <w:ilvl w:val="1"/>
          <w:numId w:val="15"/>
        </w:numPr>
        <w:jc w:val="both"/>
        <w:rPr>
          <w:rFonts w:ascii="Cambria" w:hAnsi="Cambria"/>
          <w:sz w:val="20"/>
          <w:szCs w:val="20"/>
        </w:rPr>
      </w:pPr>
      <w:r w:rsidRPr="00D662C3">
        <w:rPr>
          <w:rFonts w:ascii="Cambria" w:hAnsi="Cambria"/>
          <w:sz w:val="20"/>
          <w:szCs w:val="20"/>
        </w:rPr>
        <w:t>slova, která se vyskytují v korpusu pouze v omezeném intervalu pozic, by měla mít nižší redukovanou četnost než slova se stejnou absolutní četností vyskytující se v korpusu rovnoměrně</w:t>
      </w:r>
    </w:p>
    <w:p w:rsidR="00797224" w:rsidRPr="00D662C3" w:rsidRDefault="004B6FCC" w:rsidP="008F1DC3">
      <w:pPr>
        <w:numPr>
          <w:ilvl w:val="1"/>
          <w:numId w:val="15"/>
        </w:numPr>
        <w:jc w:val="both"/>
        <w:rPr>
          <w:rFonts w:ascii="Cambria" w:hAnsi="Cambria"/>
          <w:sz w:val="20"/>
          <w:szCs w:val="20"/>
        </w:rPr>
      </w:pPr>
      <w:r w:rsidRPr="00D662C3">
        <w:rPr>
          <w:rFonts w:ascii="Cambria" w:hAnsi="Cambria"/>
          <w:sz w:val="20"/>
          <w:szCs w:val="20"/>
        </w:rPr>
        <w:t xml:space="preserve">pokud se slovo vyskytuje v korpusu rovnoměrně, měla by se redukovaná </w:t>
      </w:r>
      <w:r w:rsidR="00D369A9" w:rsidRPr="00D662C3">
        <w:rPr>
          <w:rFonts w:ascii="Cambria" w:hAnsi="Cambria"/>
          <w:sz w:val="20"/>
          <w:szCs w:val="20"/>
        </w:rPr>
        <w:t>četnost</w:t>
      </w:r>
      <w:r w:rsidRPr="00D662C3">
        <w:rPr>
          <w:rFonts w:ascii="Cambria" w:hAnsi="Cambria"/>
          <w:sz w:val="20"/>
          <w:szCs w:val="20"/>
        </w:rPr>
        <w:t xml:space="preserve"> rovnat absolutní</w:t>
      </w:r>
    </w:p>
    <w:p w:rsidR="00797224" w:rsidRPr="00D662C3" w:rsidRDefault="004B6FCC" w:rsidP="008F1DC3">
      <w:pPr>
        <w:numPr>
          <w:ilvl w:val="0"/>
          <w:numId w:val="15"/>
        </w:numPr>
        <w:jc w:val="both"/>
        <w:rPr>
          <w:rFonts w:ascii="Cambria" w:hAnsi="Cambria"/>
          <w:b/>
          <w:bCs/>
          <w:sz w:val="20"/>
          <w:szCs w:val="20"/>
        </w:rPr>
      </w:pPr>
      <w:r w:rsidRPr="00D662C3">
        <w:rPr>
          <w:rFonts w:ascii="Cambria" w:hAnsi="Cambria"/>
          <w:sz w:val="20"/>
          <w:szCs w:val="20"/>
        </w:rPr>
        <w:t xml:space="preserve">obě veličiny se dají </w:t>
      </w:r>
      <w:r w:rsidR="00D369A9" w:rsidRPr="00D662C3">
        <w:rPr>
          <w:rFonts w:ascii="Cambria" w:hAnsi="Cambria"/>
          <w:sz w:val="20"/>
          <w:szCs w:val="20"/>
        </w:rPr>
        <w:t>použít</w:t>
      </w:r>
      <w:r w:rsidRPr="00D662C3">
        <w:rPr>
          <w:rFonts w:ascii="Cambria" w:hAnsi="Cambria"/>
          <w:sz w:val="20"/>
          <w:szCs w:val="20"/>
        </w:rPr>
        <w:t xml:space="preserve"> pro eliminaci nerovnoměrného rozdělení slov korpusu</w:t>
      </w:r>
    </w:p>
    <w:p w:rsidR="00825C2D" w:rsidRPr="00D662C3" w:rsidRDefault="00825C2D" w:rsidP="00825C2D">
      <w:pPr>
        <w:jc w:val="both"/>
        <w:rPr>
          <w:rFonts w:ascii="Cambria" w:hAnsi="Cambria"/>
          <w:b/>
          <w:bCs/>
          <w:sz w:val="20"/>
          <w:szCs w:val="20"/>
        </w:rPr>
      </w:pPr>
    </w:p>
    <w:p w:rsidR="00797224" w:rsidRPr="00D662C3" w:rsidRDefault="004B6FCC" w:rsidP="00825C2D">
      <w:pPr>
        <w:jc w:val="both"/>
        <w:rPr>
          <w:rFonts w:ascii="Cambria" w:hAnsi="Cambria"/>
          <w:sz w:val="20"/>
          <w:szCs w:val="20"/>
        </w:rPr>
      </w:pPr>
      <w:r w:rsidRPr="00D662C3">
        <w:rPr>
          <w:rFonts w:ascii="Cambria" w:hAnsi="Cambria"/>
          <w:b/>
          <w:bCs/>
          <w:sz w:val="20"/>
          <w:szCs w:val="20"/>
        </w:rPr>
        <w:t>Uplatnění Zipfova zákona</w:t>
      </w:r>
    </w:p>
    <w:p w:rsidR="00797224" w:rsidRPr="00D662C3" w:rsidRDefault="004B6FCC" w:rsidP="008F1DC3">
      <w:pPr>
        <w:numPr>
          <w:ilvl w:val="0"/>
          <w:numId w:val="16"/>
        </w:numPr>
        <w:jc w:val="both"/>
        <w:rPr>
          <w:rFonts w:ascii="Cambria" w:hAnsi="Cambria"/>
          <w:sz w:val="20"/>
          <w:szCs w:val="20"/>
        </w:rPr>
      </w:pPr>
      <w:r w:rsidRPr="00D662C3">
        <w:rPr>
          <w:rFonts w:ascii="Cambria" w:hAnsi="Cambria"/>
          <w:sz w:val="20"/>
          <w:szCs w:val="20"/>
        </w:rPr>
        <w:t xml:space="preserve">součet četností a pořadí v seznamu četností (ať už slov, hlásek, </w:t>
      </w:r>
      <w:r w:rsidR="009E1B4D" w:rsidRPr="00D662C3">
        <w:rPr>
          <w:rFonts w:ascii="Cambria" w:hAnsi="Cambria"/>
          <w:sz w:val="20"/>
          <w:szCs w:val="20"/>
        </w:rPr>
        <w:t>…</w:t>
      </w:r>
      <w:r w:rsidRPr="00D662C3">
        <w:rPr>
          <w:rFonts w:ascii="Cambria" w:hAnsi="Cambria"/>
          <w:sz w:val="20"/>
          <w:szCs w:val="20"/>
        </w:rPr>
        <w:t xml:space="preserve">) je </w:t>
      </w:r>
      <w:r w:rsidR="00D369A9">
        <w:rPr>
          <w:rFonts w:ascii="Cambria" w:hAnsi="Cambria"/>
          <w:sz w:val="20"/>
          <w:szCs w:val="20"/>
        </w:rPr>
        <w:t>z</w:t>
      </w:r>
      <w:r w:rsidRPr="00D662C3">
        <w:rPr>
          <w:rFonts w:ascii="Cambria" w:hAnsi="Cambria"/>
          <w:sz w:val="20"/>
          <w:szCs w:val="20"/>
        </w:rPr>
        <w:t xml:space="preserve">hruba </w:t>
      </w:r>
      <w:r w:rsidR="00D369A9" w:rsidRPr="00D662C3">
        <w:rPr>
          <w:rFonts w:ascii="Cambria" w:hAnsi="Cambria"/>
          <w:sz w:val="20"/>
          <w:szCs w:val="20"/>
        </w:rPr>
        <w:t>konstantní</w:t>
      </w:r>
    </w:p>
    <w:p w:rsidR="00797224" w:rsidRPr="00D662C3" w:rsidRDefault="004B6FCC" w:rsidP="008F1DC3">
      <w:pPr>
        <w:numPr>
          <w:ilvl w:val="0"/>
          <w:numId w:val="16"/>
        </w:numPr>
        <w:jc w:val="both"/>
        <w:rPr>
          <w:rFonts w:ascii="Cambria" w:hAnsi="Cambria" w:cs="Tahoma"/>
          <w:sz w:val="20"/>
          <w:szCs w:val="20"/>
        </w:rPr>
      </w:pPr>
      <w:r w:rsidRPr="00D662C3">
        <w:rPr>
          <w:rFonts w:ascii="Cambria" w:hAnsi="Cambria"/>
          <w:sz w:val="20"/>
          <w:szCs w:val="20"/>
        </w:rPr>
        <w:t xml:space="preserve">ve frekvenčním seznamu slov korpusu si např. můžeme všimnout, že druhé nejčastější slovo má zhruba poloviční četnost než první, třetí pak třetinovou atd. </w:t>
      </w:r>
      <w:r w:rsidRPr="00D662C3">
        <w:rPr>
          <w:rFonts w:ascii="Cambria" w:eastAsia="Times New Roman" w:hAnsi="Cambria"/>
          <w:sz w:val="20"/>
          <w:szCs w:val="20"/>
        </w:rPr>
        <w:t>→</w:t>
      </w:r>
      <w:r w:rsidRPr="00D662C3">
        <w:rPr>
          <w:rFonts w:ascii="Cambria" w:hAnsi="Cambria" w:cs="Tahoma"/>
          <w:sz w:val="20"/>
          <w:szCs w:val="20"/>
        </w:rPr>
        <w:t xml:space="preserve"> četnost dramaticky klesá</w:t>
      </w:r>
      <w:r w:rsidR="00B2526B">
        <w:rPr>
          <w:rFonts w:ascii="Cambria" w:hAnsi="Cambria" w:cs="Tahoma"/>
          <w:sz w:val="20"/>
          <w:szCs w:val="20"/>
        </w:rPr>
        <w:t>,</w:t>
      </w:r>
      <w:r w:rsidR="00974029">
        <w:rPr>
          <w:rFonts w:ascii="Cambria" w:hAnsi="Cambria" w:cs="Tahoma"/>
          <w:sz w:val="20"/>
          <w:szCs w:val="20"/>
        </w:rPr>
        <w:t xml:space="preserve"> </w:t>
      </w:r>
      <w:r w:rsidRPr="00D662C3">
        <w:rPr>
          <w:rFonts w:ascii="Cambria" w:hAnsi="Cambria" w:cs="Tahoma"/>
          <w:sz w:val="20"/>
          <w:szCs w:val="20"/>
        </w:rPr>
        <w:t>až ke konci zůstává velké množství slov s téměř stejnou nízkou frekventovaností</w:t>
      </w:r>
    </w:p>
    <w:p w:rsidR="00797224" w:rsidRPr="00D662C3" w:rsidRDefault="004B6FCC" w:rsidP="008F1DC3">
      <w:pPr>
        <w:numPr>
          <w:ilvl w:val="0"/>
          <w:numId w:val="16"/>
        </w:numPr>
        <w:jc w:val="both"/>
        <w:rPr>
          <w:rFonts w:ascii="Cambria" w:hAnsi="Cambria"/>
          <w:b/>
          <w:bCs/>
          <w:sz w:val="20"/>
          <w:szCs w:val="20"/>
        </w:rPr>
      </w:pPr>
      <w:r w:rsidRPr="00D662C3">
        <w:rPr>
          <w:rFonts w:ascii="Cambria" w:hAnsi="Cambria" w:cs="Tahoma"/>
          <w:sz w:val="20"/>
          <w:szCs w:val="20"/>
        </w:rPr>
        <w:t>nejfrekventovanější jevy pokrývají většinu jazyka, zbývajících je sice veliké množství, ale vyskytují se velmi málo</w:t>
      </w:r>
    </w:p>
    <w:p w:rsidR="00825C2D" w:rsidRPr="00D662C3" w:rsidRDefault="00825C2D" w:rsidP="00825C2D">
      <w:pPr>
        <w:jc w:val="both"/>
        <w:rPr>
          <w:rFonts w:ascii="Cambria" w:hAnsi="Cambria"/>
          <w:b/>
          <w:bCs/>
          <w:sz w:val="20"/>
          <w:szCs w:val="20"/>
        </w:rPr>
      </w:pPr>
    </w:p>
    <w:p w:rsidR="00797224" w:rsidRPr="00D662C3" w:rsidRDefault="004B6FCC" w:rsidP="00825C2D">
      <w:pPr>
        <w:jc w:val="both"/>
        <w:rPr>
          <w:rFonts w:ascii="Cambria" w:hAnsi="Cambria"/>
          <w:sz w:val="20"/>
          <w:szCs w:val="20"/>
        </w:rPr>
      </w:pPr>
      <w:r w:rsidRPr="00D662C3">
        <w:rPr>
          <w:rFonts w:ascii="Cambria" w:hAnsi="Cambria"/>
          <w:b/>
          <w:bCs/>
          <w:sz w:val="20"/>
          <w:szCs w:val="20"/>
        </w:rPr>
        <w:t>Vyhledávání kolokací</w:t>
      </w:r>
    </w:p>
    <w:p w:rsidR="00797224" w:rsidRPr="00D662C3" w:rsidRDefault="004B6FCC" w:rsidP="008F1DC3">
      <w:pPr>
        <w:numPr>
          <w:ilvl w:val="0"/>
          <w:numId w:val="17"/>
        </w:numPr>
        <w:jc w:val="both"/>
        <w:rPr>
          <w:rFonts w:ascii="Cambria" w:hAnsi="Cambria"/>
          <w:sz w:val="20"/>
          <w:szCs w:val="20"/>
        </w:rPr>
      </w:pPr>
      <w:r w:rsidRPr="00D662C3">
        <w:rPr>
          <w:rFonts w:ascii="Cambria" w:hAnsi="Cambria"/>
          <w:sz w:val="20"/>
          <w:szCs w:val="20"/>
        </w:rPr>
        <w:t>výraz, který se skládá z dvou nebo více slov – jmenné skupiny, slovesné skupiny, ustálené fráze</w:t>
      </w:r>
    </w:p>
    <w:p w:rsidR="00797224" w:rsidRPr="002201EB" w:rsidRDefault="004B6FCC" w:rsidP="008F1DC3">
      <w:pPr>
        <w:numPr>
          <w:ilvl w:val="0"/>
          <w:numId w:val="17"/>
        </w:numPr>
        <w:jc w:val="both"/>
        <w:rPr>
          <w:rFonts w:ascii="Cambria" w:hAnsi="Cambria"/>
          <w:b/>
          <w:sz w:val="20"/>
          <w:szCs w:val="20"/>
        </w:rPr>
      </w:pPr>
      <w:r w:rsidRPr="002201EB">
        <w:rPr>
          <w:rFonts w:ascii="Cambria" w:hAnsi="Cambria"/>
          <w:b/>
          <w:sz w:val="20"/>
          <w:szCs w:val="20"/>
        </w:rPr>
        <w:t>pro identifikaci v korpusu se používají statistické metody</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klíčový parametr – počet výskytů bigramu v ko</w:t>
      </w:r>
      <w:r w:rsidR="00D369A9">
        <w:rPr>
          <w:rFonts w:ascii="Cambria" w:hAnsi="Cambria"/>
          <w:sz w:val="20"/>
          <w:szCs w:val="20"/>
        </w:rPr>
        <w:t xml:space="preserve">rpusu (můžeme zvolit, </w:t>
      </w:r>
      <w:r w:rsidRPr="00D662C3">
        <w:rPr>
          <w:rFonts w:ascii="Cambria" w:hAnsi="Cambria"/>
          <w:sz w:val="20"/>
          <w:szCs w:val="20"/>
        </w:rPr>
        <w:t>zda musí stát hned vedle sebe, nebo se slova mohou vyskytovat v nějakém okně)</w:t>
      </w:r>
    </w:p>
    <w:p w:rsidR="00797224" w:rsidRPr="00D662C3" w:rsidRDefault="004B6FCC" w:rsidP="008F1DC3">
      <w:pPr>
        <w:numPr>
          <w:ilvl w:val="0"/>
          <w:numId w:val="17"/>
        </w:numPr>
        <w:jc w:val="both"/>
        <w:rPr>
          <w:rFonts w:ascii="Cambria" w:hAnsi="Cambria"/>
          <w:b/>
          <w:bCs/>
          <w:i/>
          <w:iCs/>
          <w:sz w:val="20"/>
          <w:szCs w:val="20"/>
        </w:rPr>
      </w:pPr>
      <w:r w:rsidRPr="00D662C3">
        <w:rPr>
          <w:rFonts w:ascii="Cambria" w:hAnsi="Cambria"/>
          <w:sz w:val="20"/>
          <w:szCs w:val="20"/>
        </w:rPr>
        <w:t xml:space="preserve">využití </w:t>
      </w:r>
      <w:r w:rsidRPr="00D662C3">
        <w:rPr>
          <w:rFonts w:ascii="Cambria" w:hAnsi="Cambria"/>
          <w:b/>
          <w:bCs/>
          <w:i/>
          <w:iCs/>
          <w:sz w:val="20"/>
          <w:szCs w:val="20"/>
        </w:rPr>
        <w:t>stoplistů</w:t>
      </w:r>
      <w:r w:rsidRPr="00D662C3">
        <w:rPr>
          <w:rFonts w:ascii="Cambria" w:hAnsi="Cambria"/>
          <w:sz w:val="20"/>
          <w:szCs w:val="20"/>
        </w:rPr>
        <w:t xml:space="preserve"> (znevýhodnění spojení typu "of the" nebo</w:t>
      </w:r>
      <w:r w:rsidR="00D7585E">
        <w:rPr>
          <w:rFonts w:ascii="Cambria" w:hAnsi="Cambria"/>
          <w:sz w:val="20"/>
          <w:szCs w:val="20"/>
        </w:rPr>
        <w:t xml:space="preserve"> </w:t>
      </w:r>
      <w:r w:rsidRPr="00D662C3">
        <w:rPr>
          <w:rFonts w:ascii="Cambria" w:hAnsi="Cambria"/>
          <w:sz w:val="20"/>
          <w:szCs w:val="20"/>
        </w:rPr>
        <w:t>"in the")</w:t>
      </w:r>
    </w:p>
    <w:p w:rsidR="00797224" w:rsidRPr="00D662C3" w:rsidRDefault="004B6FCC" w:rsidP="008F1DC3">
      <w:pPr>
        <w:numPr>
          <w:ilvl w:val="0"/>
          <w:numId w:val="17"/>
        </w:numPr>
        <w:jc w:val="both"/>
        <w:rPr>
          <w:rFonts w:ascii="Cambria" w:hAnsi="Cambria"/>
          <w:sz w:val="20"/>
          <w:szCs w:val="20"/>
        </w:rPr>
      </w:pPr>
      <w:r w:rsidRPr="00D662C3">
        <w:rPr>
          <w:rFonts w:ascii="Cambria" w:hAnsi="Cambria"/>
          <w:b/>
          <w:bCs/>
          <w:i/>
          <w:iCs/>
          <w:sz w:val="20"/>
          <w:szCs w:val="20"/>
        </w:rPr>
        <w:t>T-score</w:t>
      </w:r>
      <w:r w:rsidRPr="00D662C3">
        <w:rPr>
          <w:rFonts w:ascii="Cambria" w:hAnsi="Cambria"/>
          <w:sz w:val="20"/>
          <w:szCs w:val="20"/>
        </w:rPr>
        <w:t xml:space="preserve"> </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aplikace statistické metody testování hypotéz pomocí tzv. t-testu</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testujeme, jestli zjištěné</w:t>
      </w:r>
      <w:r w:rsidR="00D369A9">
        <w:rPr>
          <w:rFonts w:ascii="Cambria" w:hAnsi="Cambria"/>
          <w:sz w:val="20"/>
          <w:szCs w:val="20"/>
        </w:rPr>
        <w:t xml:space="preserve"> </w:t>
      </w:r>
      <w:r w:rsidRPr="00D662C3">
        <w:rPr>
          <w:rFonts w:ascii="Cambria" w:hAnsi="Cambria"/>
          <w:sz w:val="20"/>
          <w:szCs w:val="20"/>
        </w:rPr>
        <w:t>počty výskytů jednotlivých slov a jejich bigramu odpovídají náhodnému rozložení slov v korpusu</w:t>
      </w:r>
    </w:p>
    <w:p w:rsidR="00797224" w:rsidRPr="00D662C3" w:rsidRDefault="004B6FCC" w:rsidP="008F1DC3">
      <w:pPr>
        <w:numPr>
          <w:ilvl w:val="1"/>
          <w:numId w:val="17"/>
        </w:numPr>
        <w:jc w:val="both"/>
        <w:rPr>
          <w:rFonts w:ascii="Cambria" w:hAnsi="Cambria"/>
          <w:i/>
          <w:iCs/>
          <w:sz w:val="20"/>
          <w:szCs w:val="20"/>
        </w:rPr>
      </w:pPr>
      <w:r w:rsidRPr="00D662C3">
        <w:rPr>
          <w:rFonts w:ascii="Cambria" w:hAnsi="Cambria"/>
          <w:sz w:val="20"/>
          <w:szCs w:val="20"/>
        </w:rPr>
        <w:t>čím vyšší je v</w:t>
      </w:r>
      <w:r w:rsidR="00D369A9">
        <w:rPr>
          <w:rFonts w:ascii="Cambria" w:hAnsi="Cambria"/>
          <w:sz w:val="20"/>
          <w:szCs w:val="20"/>
        </w:rPr>
        <w:t>ypočtená hodnota, tím méně je prav</w:t>
      </w:r>
      <w:r w:rsidRPr="00D662C3">
        <w:rPr>
          <w:rFonts w:ascii="Cambria" w:hAnsi="Cambria"/>
          <w:sz w:val="20"/>
          <w:szCs w:val="20"/>
        </w:rPr>
        <w:t>děpodobné náho</w:t>
      </w:r>
      <w:r w:rsidR="002201EB">
        <w:rPr>
          <w:rFonts w:ascii="Cambria" w:hAnsi="Cambria"/>
          <w:sz w:val="20"/>
          <w:szCs w:val="20"/>
        </w:rPr>
        <w:t>dné rozložení slov a tedy jde o </w:t>
      </w:r>
      <w:r w:rsidRPr="00D662C3">
        <w:rPr>
          <w:rFonts w:ascii="Cambria" w:hAnsi="Cambria"/>
          <w:sz w:val="20"/>
          <w:szCs w:val="20"/>
        </w:rPr>
        <w:t>kolokaci</w:t>
      </w:r>
    </w:p>
    <w:p w:rsidR="00797224" w:rsidRPr="00D662C3" w:rsidRDefault="004B6FCC" w:rsidP="008F1DC3">
      <w:pPr>
        <w:numPr>
          <w:ilvl w:val="1"/>
          <w:numId w:val="17"/>
        </w:numPr>
        <w:jc w:val="both"/>
        <w:rPr>
          <w:rFonts w:ascii="Cambria" w:hAnsi="Cambria"/>
          <w:sz w:val="20"/>
          <w:szCs w:val="20"/>
        </w:rPr>
      </w:pPr>
      <w:r w:rsidRPr="002201EB">
        <w:rPr>
          <w:rFonts w:ascii="Cambria" w:hAnsi="Cambria"/>
          <w:b/>
          <w:i/>
          <w:iCs/>
          <w:sz w:val="20"/>
          <w:szCs w:val="20"/>
        </w:rPr>
        <w:t>nulová hypotéza</w:t>
      </w:r>
      <w:r w:rsidRPr="00D662C3">
        <w:rPr>
          <w:rFonts w:ascii="Cambria" w:hAnsi="Cambria"/>
          <w:i/>
          <w:iCs/>
          <w:sz w:val="20"/>
          <w:szCs w:val="20"/>
        </w:rPr>
        <w:t xml:space="preserve"> </w:t>
      </w:r>
      <w:r w:rsidRPr="00D662C3">
        <w:rPr>
          <w:rFonts w:ascii="Cambria" w:hAnsi="Cambria"/>
          <w:sz w:val="20"/>
          <w:szCs w:val="20"/>
        </w:rPr>
        <w:t xml:space="preserve">– slova se chovají náhodně podle svých </w:t>
      </w:r>
      <w:r w:rsidR="00D369A9" w:rsidRPr="00D662C3">
        <w:rPr>
          <w:rFonts w:ascii="Cambria" w:hAnsi="Cambria"/>
          <w:sz w:val="20"/>
          <w:szCs w:val="20"/>
        </w:rPr>
        <w:t>obvyklých</w:t>
      </w:r>
      <w:r w:rsidRPr="00D662C3">
        <w:rPr>
          <w:rFonts w:ascii="Cambria" w:hAnsi="Cambria"/>
          <w:sz w:val="20"/>
          <w:szCs w:val="20"/>
        </w:rPr>
        <w:t xml:space="preserve"> pravděpodobnostních rozložení</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pokud je nulová hypotéza vyvrácena (slova se vyskytují spolu častěji než náhodně), je dvojice kolokací</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nefunguje ovšem dobře pro málo frekventované jevy</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T-score často říká, co už známe, má tendenci vyzdvihovat běžné syntaktické vzorce</w:t>
      </w:r>
    </w:p>
    <w:p w:rsidR="00797224" w:rsidRPr="00D662C3" w:rsidRDefault="004B6FCC" w:rsidP="008F1DC3">
      <w:pPr>
        <w:numPr>
          <w:ilvl w:val="1"/>
          <w:numId w:val="17"/>
        </w:numPr>
        <w:jc w:val="both"/>
        <w:rPr>
          <w:rFonts w:ascii="Cambria" w:hAnsi="Cambria"/>
          <w:b/>
          <w:bCs/>
          <w:i/>
          <w:iCs/>
          <w:sz w:val="20"/>
          <w:szCs w:val="20"/>
        </w:rPr>
      </w:pPr>
      <w:r w:rsidRPr="00D662C3">
        <w:rPr>
          <w:rFonts w:ascii="Cambria" w:hAnsi="Cambria"/>
          <w:sz w:val="20"/>
          <w:szCs w:val="20"/>
        </w:rPr>
        <w:t>vyžaduje použití stoplistů na předložky, zájmena apod.</w:t>
      </w:r>
    </w:p>
    <w:p w:rsidR="00797224" w:rsidRPr="00D662C3" w:rsidRDefault="004B6FCC" w:rsidP="008F1DC3">
      <w:pPr>
        <w:numPr>
          <w:ilvl w:val="0"/>
          <w:numId w:val="17"/>
        </w:numPr>
        <w:jc w:val="both"/>
        <w:rPr>
          <w:rFonts w:ascii="Cambria" w:hAnsi="Cambria"/>
          <w:sz w:val="20"/>
          <w:szCs w:val="20"/>
        </w:rPr>
      </w:pPr>
      <w:r w:rsidRPr="00D662C3">
        <w:rPr>
          <w:rFonts w:ascii="Cambria" w:hAnsi="Cambria"/>
          <w:b/>
          <w:bCs/>
          <w:i/>
          <w:iCs/>
          <w:sz w:val="20"/>
          <w:szCs w:val="20"/>
        </w:rPr>
        <w:t>mutual information (MI-score)</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vychází z teorie informace, porovnává míru "překvapení", že slova vidíme zaráz</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 xml:space="preserve">vyjadřuje množství informace poskytované výskytem slova </w:t>
      </w:r>
      <w:r w:rsidRPr="00D662C3">
        <w:rPr>
          <w:rFonts w:ascii="Cambria" w:hAnsi="Cambria"/>
          <w:i/>
          <w:iCs/>
          <w:sz w:val="20"/>
          <w:szCs w:val="20"/>
        </w:rPr>
        <w:t>y</w:t>
      </w:r>
      <w:r w:rsidRPr="00D662C3">
        <w:rPr>
          <w:rFonts w:ascii="Cambria" w:hAnsi="Cambria"/>
          <w:sz w:val="20"/>
          <w:szCs w:val="20"/>
        </w:rPr>
        <w:t xml:space="preserve"> o výskytu slova </w:t>
      </w:r>
      <w:r w:rsidRPr="00D662C3">
        <w:rPr>
          <w:rFonts w:ascii="Cambria" w:hAnsi="Cambria"/>
          <w:i/>
          <w:iCs/>
          <w:sz w:val="20"/>
          <w:szCs w:val="20"/>
        </w:rPr>
        <w:t>x</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pravděpodobnost odhadujeme z korpusu jako počet výskytů dělený velikostí korpusu</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je citlivé na četnost jednotlivých slov, nejvyšších hodnot dosahují dvojice slov, která jsou v korpusu málo častá</w:t>
      </w:r>
    </w:p>
    <w:p w:rsidR="00797224" w:rsidRPr="00D662C3" w:rsidRDefault="004B6FCC" w:rsidP="008F1DC3">
      <w:pPr>
        <w:numPr>
          <w:ilvl w:val="2"/>
          <w:numId w:val="17"/>
        </w:numPr>
        <w:jc w:val="both"/>
        <w:rPr>
          <w:rFonts w:ascii="Cambria" w:hAnsi="Cambria"/>
          <w:sz w:val="20"/>
          <w:szCs w:val="20"/>
        </w:rPr>
      </w:pPr>
      <w:r w:rsidRPr="00D662C3">
        <w:rPr>
          <w:rFonts w:ascii="Cambria" w:hAnsi="Cambria"/>
          <w:sz w:val="20"/>
          <w:szCs w:val="20"/>
        </w:rPr>
        <w:t>řešení – nastavují se spodní hranic četnosti slova, slova pod hranicí se vůbec neuvažují</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výpočet v konkordanci – první slovo je slovo klíčové, druhé sovo je l</w:t>
      </w:r>
      <w:r w:rsidR="00E77577">
        <w:rPr>
          <w:rFonts w:ascii="Cambria" w:hAnsi="Cambria"/>
          <w:sz w:val="20"/>
          <w:szCs w:val="20"/>
        </w:rPr>
        <w:t>ibovolné slovo nacházející se v </w:t>
      </w:r>
      <w:r w:rsidRPr="00D662C3">
        <w:rPr>
          <w:rFonts w:ascii="Cambria" w:hAnsi="Cambria"/>
          <w:sz w:val="20"/>
          <w:szCs w:val="20"/>
        </w:rPr>
        <w:t>zadaném kontextu (okně)</w:t>
      </w:r>
    </w:p>
    <w:p w:rsidR="00797224" w:rsidRPr="00D662C3" w:rsidRDefault="004B6FCC" w:rsidP="008F1DC3">
      <w:pPr>
        <w:numPr>
          <w:ilvl w:val="1"/>
          <w:numId w:val="17"/>
        </w:numPr>
        <w:jc w:val="both"/>
        <w:rPr>
          <w:rFonts w:ascii="Cambria" w:hAnsi="Cambria"/>
          <w:b/>
          <w:bCs/>
          <w:i/>
          <w:iCs/>
          <w:sz w:val="20"/>
          <w:szCs w:val="20"/>
        </w:rPr>
      </w:pPr>
      <w:r w:rsidRPr="00D662C3">
        <w:rPr>
          <w:rFonts w:ascii="Cambria" w:hAnsi="Cambria"/>
          <w:sz w:val="20"/>
          <w:szCs w:val="20"/>
        </w:rPr>
        <w:t>s větší pravděpodobností řekne něco neobvyklého, čeho bychom si nemuseli všimnout</w:t>
      </w:r>
    </w:p>
    <w:p w:rsidR="00797224" w:rsidRPr="00D662C3" w:rsidRDefault="004B6FCC" w:rsidP="008F1DC3">
      <w:pPr>
        <w:numPr>
          <w:ilvl w:val="0"/>
          <w:numId w:val="17"/>
        </w:numPr>
        <w:jc w:val="both"/>
        <w:rPr>
          <w:rFonts w:ascii="Cambria" w:hAnsi="Cambria"/>
          <w:sz w:val="20"/>
          <w:szCs w:val="20"/>
        </w:rPr>
      </w:pPr>
      <w:r w:rsidRPr="00D662C3">
        <w:rPr>
          <w:rFonts w:ascii="Cambria" w:hAnsi="Cambria"/>
          <w:b/>
          <w:bCs/>
          <w:i/>
          <w:iCs/>
          <w:sz w:val="20"/>
          <w:szCs w:val="20"/>
        </w:rPr>
        <w:t>log-likelihood</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modifikace MI-score</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porovnává dvě hypotézy, které vysvětlují četnost výskytu určitého bigramu</w:t>
      </w:r>
    </w:p>
    <w:p w:rsidR="00797224" w:rsidRPr="00D662C3" w:rsidRDefault="004B6FCC" w:rsidP="008F1DC3">
      <w:pPr>
        <w:numPr>
          <w:ilvl w:val="2"/>
          <w:numId w:val="17"/>
        </w:numPr>
        <w:jc w:val="both"/>
        <w:rPr>
          <w:rFonts w:ascii="Cambria" w:hAnsi="Cambria"/>
          <w:sz w:val="20"/>
          <w:szCs w:val="20"/>
        </w:rPr>
      </w:pPr>
      <w:r w:rsidRPr="00D662C3">
        <w:rPr>
          <w:rFonts w:ascii="Cambria" w:hAnsi="Cambria"/>
          <w:sz w:val="20"/>
          <w:szCs w:val="20"/>
        </w:rPr>
        <w:t>první je formalizací závislosti, která potvrzuje kolokaci</w:t>
      </w:r>
    </w:p>
    <w:p w:rsidR="00797224" w:rsidRPr="00D662C3" w:rsidRDefault="004B6FCC" w:rsidP="008F1DC3">
      <w:pPr>
        <w:numPr>
          <w:ilvl w:val="2"/>
          <w:numId w:val="17"/>
        </w:numPr>
        <w:jc w:val="both"/>
        <w:rPr>
          <w:rFonts w:ascii="Cambria" w:hAnsi="Cambria"/>
          <w:sz w:val="20"/>
          <w:szCs w:val="20"/>
        </w:rPr>
      </w:pPr>
      <w:r w:rsidRPr="00D662C3">
        <w:rPr>
          <w:rFonts w:ascii="Cambria" w:hAnsi="Cambria"/>
          <w:sz w:val="20"/>
          <w:szCs w:val="20"/>
        </w:rPr>
        <w:t>druhá je formalizací nezávislosti</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 xml:space="preserve">je jasněji </w:t>
      </w:r>
      <w:r w:rsidR="00D369A9" w:rsidRPr="00D662C3">
        <w:rPr>
          <w:rFonts w:ascii="Cambria" w:hAnsi="Cambria"/>
          <w:sz w:val="20"/>
          <w:szCs w:val="20"/>
        </w:rPr>
        <w:t>interpretovatelné</w:t>
      </w:r>
      <w:r w:rsidRPr="00D662C3">
        <w:rPr>
          <w:rFonts w:ascii="Cambria" w:hAnsi="Cambria"/>
          <w:sz w:val="20"/>
          <w:szCs w:val="20"/>
        </w:rPr>
        <w:t xml:space="preserve"> a vhodnější pro řídká data</w:t>
      </w:r>
    </w:p>
    <w:p w:rsidR="00797224" w:rsidRPr="00D662C3" w:rsidRDefault="004B6FCC" w:rsidP="008F1DC3">
      <w:pPr>
        <w:numPr>
          <w:ilvl w:val="0"/>
          <w:numId w:val="17"/>
        </w:numPr>
        <w:jc w:val="both"/>
        <w:rPr>
          <w:rFonts w:ascii="Cambria" w:hAnsi="Cambria"/>
          <w:sz w:val="20"/>
          <w:szCs w:val="20"/>
        </w:rPr>
      </w:pPr>
      <w:r w:rsidRPr="00D662C3">
        <w:rPr>
          <w:rFonts w:ascii="Cambria" w:hAnsi="Cambria"/>
          <w:b/>
          <w:bCs/>
          <w:i/>
          <w:iCs/>
          <w:sz w:val="20"/>
          <w:szCs w:val="20"/>
        </w:rPr>
        <w:t>minimum sensitivity</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minimum z relativních četností dvou slov</w:t>
      </w:r>
    </w:p>
    <w:p w:rsidR="00797224" w:rsidRPr="00D662C3" w:rsidRDefault="004B6FCC" w:rsidP="008F1DC3">
      <w:pPr>
        <w:numPr>
          <w:ilvl w:val="1"/>
          <w:numId w:val="17"/>
        </w:numPr>
        <w:jc w:val="both"/>
        <w:rPr>
          <w:rFonts w:ascii="Cambria" w:hAnsi="Cambria"/>
          <w:b/>
          <w:bCs/>
          <w:i/>
          <w:iCs/>
          <w:sz w:val="20"/>
          <w:szCs w:val="20"/>
        </w:rPr>
      </w:pPr>
      <w:r w:rsidRPr="00D662C3">
        <w:rPr>
          <w:rFonts w:ascii="Cambria" w:hAnsi="Cambria"/>
          <w:sz w:val="20"/>
          <w:szCs w:val="20"/>
        </w:rPr>
        <w:t>každý prvek je nějak zajímavý, zjišťuje "zajímavost" slova nejen v rámci kolokace</w:t>
      </w:r>
    </w:p>
    <w:p w:rsidR="00797224" w:rsidRPr="00D662C3" w:rsidRDefault="004B6FCC" w:rsidP="008F1DC3">
      <w:pPr>
        <w:numPr>
          <w:ilvl w:val="0"/>
          <w:numId w:val="17"/>
        </w:numPr>
        <w:jc w:val="both"/>
        <w:rPr>
          <w:rFonts w:ascii="Cambria" w:hAnsi="Cambria"/>
          <w:sz w:val="20"/>
          <w:szCs w:val="20"/>
        </w:rPr>
      </w:pPr>
      <w:r w:rsidRPr="00D662C3">
        <w:rPr>
          <w:rFonts w:ascii="Cambria" w:hAnsi="Cambria"/>
          <w:b/>
          <w:bCs/>
          <w:i/>
          <w:iCs/>
          <w:sz w:val="20"/>
          <w:szCs w:val="20"/>
        </w:rPr>
        <w:t>dice</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vylepšuje minimum sensitivity</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závislá pouze na frekvencích slov a na frekvenci bigramu z těchto slov, do výpočtu nevstupuje velikost korpusu</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základem je poměřování frekvence bigramu s průměrem frekvencí slov daného bigramu</w:t>
      </w:r>
    </w:p>
    <w:p w:rsidR="00797224" w:rsidRPr="00D662C3" w:rsidRDefault="004B6FCC" w:rsidP="008F1DC3">
      <w:pPr>
        <w:numPr>
          <w:ilvl w:val="1"/>
          <w:numId w:val="17"/>
        </w:numPr>
        <w:jc w:val="both"/>
        <w:rPr>
          <w:rFonts w:ascii="Cambria" w:hAnsi="Cambria"/>
          <w:b/>
          <w:bCs/>
          <w:i/>
          <w:iCs/>
          <w:sz w:val="20"/>
          <w:szCs w:val="20"/>
        </w:rPr>
      </w:pPr>
      <w:r w:rsidRPr="00D662C3">
        <w:rPr>
          <w:rFonts w:ascii="Cambria" w:hAnsi="Cambria"/>
          <w:sz w:val="20"/>
          <w:szCs w:val="20"/>
        </w:rPr>
        <w:t>frekvence bigramu nemůže být nikdy větší než průměr hodnot frekvencí obou jeho konstituentů, hodnoty dice se proto pohybují v intervalu (0,1)</w:t>
      </w:r>
    </w:p>
    <w:p w:rsidR="00797224" w:rsidRPr="00D662C3" w:rsidRDefault="004B6FCC" w:rsidP="008F1DC3">
      <w:pPr>
        <w:numPr>
          <w:ilvl w:val="0"/>
          <w:numId w:val="17"/>
        </w:numPr>
        <w:jc w:val="both"/>
        <w:rPr>
          <w:rFonts w:ascii="Cambria" w:hAnsi="Cambria"/>
          <w:sz w:val="20"/>
          <w:szCs w:val="20"/>
        </w:rPr>
      </w:pPr>
      <w:r w:rsidRPr="00D662C3">
        <w:rPr>
          <w:rFonts w:ascii="Cambria" w:hAnsi="Cambria"/>
          <w:b/>
          <w:bCs/>
          <w:i/>
          <w:iCs/>
          <w:sz w:val="20"/>
          <w:szCs w:val="20"/>
        </w:rPr>
        <w:t>logdice</w:t>
      </w:r>
    </w:p>
    <w:p w:rsidR="00797224" w:rsidRPr="00D662C3" w:rsidRDefault="00D369A9" w:rsidP="008F1DC3">
      <w:pPr>
        <w:numPr>
          <w:ilvl w:val="1"/>
          <w:numId w:val="17"/>
        </w:numPr>
        <w:jc w:val="both"/>
        <w:rPr>
          <w:rFonts w:ascii="Cambria" w:hAnsi="Cambria"/>
          <w:sz w:val="20"/>
          <w:szCs w:val="20"/>
        </w:rPr>
      </w:pPr>
      <w:r w:rsidRPr="00D662C3">
        <w:rPr>
          <w:rFonts w:ascii="Cambria" w:hAnsi="Cambria"/>
          <w:sz w:val="20"/>
          <w:szCs w:val="20"/>
        </w:rPr>
        <w:t>normalizovaná</w:t>
      </w:r>
      <w:r w:rsidR="004B6FCC" w:rsidRPr="00D662C3">
        <w:rPr>
          <w:rFonts w:ascii="Cambria" w:hAnsi="Cambria"/>
          <w:sz w:val="20"/>
          <w:szCs w:val="20"/>
        </w:rPr>
        <w:t xml:space="preserve"> varianta </w:t>
      </w:r>
      <w:r w:rsidR="004B6FCC" w:rsidRPr="00D662C3">
        <w:rPr>
          <w:rFonts w:ascii="Cambria" w:hAnsi="Cambria"/>
          <w:i/>
          <w:iCs/>
          <w:sz w:val="20"/>
          <w:szCs w:val="20"/>
        </w:rPr>
        <w:t>dice</w:t>
      </w:r>
    </w:p>
    <w:p w:rsidR="00797224" w:rsidRPr="00D662C3" w:rsidRDefault="004B6FCC" w:rsidP="008F1DC3">
      <w:pPr>
        <w:numPr>
          <w:ilvl w:val="1"/>
          <w:numId w:val="17"/>
        </w:numPr>
        <w:jc w:val="both"/>
        <w:rPr>
          <w:rFonts w:ascii="Cambria" w:hAnsi="Cambria"/>
          <w:sz w:val="20"/>
          <w:szCs w:val="20"/>
        </w:rPr>
      </w:pPr>
      <w:r w:rsidRPr="00D662C3">
        <w:rPr>
          <w:rFonts w:ascii="Cambria" w:hAnsi="Cambria"/>
          <w:sz w:val="20"/>
          <w:szCs w:val="20"/>
        </w:rPr>
        <w:t>nabývá hodnot od mínus nekonečna do 14</w:t>
      </w:r>
    </w:p>
    <w:p w:rsidR="002F6FC9" w:rsidRDefault="002F6FC9" w:rsidP="00825C2D">
      <w:pPr>
        <w:widowControl/>
        <w:suppressAutoHyphens w:val="0"/>
        <w:jc w:val="both"/>
        <w:rPr>
          <w:rFonts w:ascii="Cambria" w:hAnsi="Cambria"/>
          <w:sz w:val="20"/>
          <w:szCs w:val="20"/>
        </w:rPr>
      </w:pPr>
    </w:p>
    <w:p w:rsidR="0037468B" w:rsidRPr="0037468B" w:rsidRDefault="0037468B" w:rsidP="0037468B">
      <w:pPr>
        <w:pStyle w:val="Textbody"/>
        <w:rPr>
          <w:rFonts w:ascii="Cambria" w:hAnsi="Cambria"/>
          <w:color w:val="000000"/>
          <w:sz w:val="20"/>
          <w:szCs w:val="20"/>
        </w:rPr>
      </w:pPr>
      <w:r w:rsidRPr="0037468B">
        <w:rPr>
          <w:rFonts w:ascii="Cambria" w:hAnsi="Cambria"/>
          <w:b/>
          <w:bCs/>
          <w:color w:val="000000"/>
          <w:sz w:val="20"/>
          <w:szCs w:val="20"/>
        </w:rPr>
        <w:t>Statistika</w:t>
      </w:r>
      <w:r w:rsidRPr="0037468B">
        <w:rPr>
          <w:rFonts w:ascii="Cambria" w:hAnsi="Cambria"/>
          <w:color w:val="000000"/>
          <w:sz w:val="20"/>
          <w:szCs w:val="20"/>
        </w:rPr>
        <w:t xml:space="preserve"> – umožňuje uchopit a popsat velké množství dat → vyvozovat další informace</w:t>
      </w:r>
      <w:r w:rsidRPr="0037468B">
        <w:rPr>
          <w:rFonts w:ascii="Cambria" w:hAnsi="Cambria"/>
          <w:color w:val="000000"/>
          <w:sz w:val="20"/>
          <w:szCs w:val="20"/>
        </w:rPr>
        <w:br/>
      </w:r>
      <w:r w:rsidRPr="0037468B">
        <w:rPr>
          <w:rFonts w:ascii="Cambria" w:hAnsi="Cambria"/>
          <w:b/>
          <w:bCs/>
          <w:color w:val="000000"/>
          <w:sz w:val="20"/>
          <w:szCs w:val="20"/>
        </w:rPr>
        <w:t>Statistické zpracování přirozeného jazyka</w:t>
      </w:r>
      <w:r w:rsidRPr="0037468B">
        <w:rPr>
          <w:rFonts w:ascii="Cambria" w:hAnsi="Cambria"/>
          <w:color w:val="000000"/>
          <w:sz w:val="20"/>
          <w:szCs w:val="20"/>
        </w:rPr>
        <w:t xml:space="preserve"> – k dispozici velké soubory jazykových dat (korpusy +10mld slov), které umožňují aplikovat statistické metody, predikovat chování přirozeného jazyka a modelovat jej</w:t>
      </w:r>
    </w:p>
    <w:p w:rsidR="0037468B" w:rsidRPr="0037468B" w:rsidRDefault="0037468B" w:rsidP="0037468B">
      <w:pPr>
        <w:pStyle w:val="Textbody"/>
        <w:jc w:val="both"/>
        <w:rPr>
          <w:rFonts w:ascii="Cambria" w:hAnsi="Cambria"/>
          <w:color w:val="000000"/>
          <w:sz w:val="20"/>
          <w:szCs w:val="20"/>
        </w:rPr>
      </w:pPr>
      <w:r w:rsidRPr="0037468B">
        <w:rPr>
          <w:rFonts w:ascii="Cambria" w:hAnsi="Cambria"/>
          <w:b/>
          <w:color w:val="000000"/>
          <w:sz w:val="20"/>
          <w:szCs w:val="20"/>
        </w:rPr>
        <w:t>Využití statistiky</w:t>
      </w:r>
      <w:r w:rsidRPr="0037468B">
        <w:rPr>
          <w:rFonts w:ascii="Cambria" w:hAnsi="Cambria"/>
          <w:color w:val="000000"/>
          <w:sz w:val="20"/>
          <w:szCs w:val="20"/>
        </w:rPr>
        <w:t>:</w:t>
      </w:r>
    </w:p>
    <w:p w:rsidR="0037468B" w:rsidRPr="0037468B" w:rsidRDefault="0037468B" w:rsidP="0037468B">
      <w:pPr>
        <w:pStyle w:val="Textbody"/>
        <w:jc w:val="both"/>
        <w:rPr>
          <w:rFonts w:ascii="Cambria" w:hAnsi="Cambria"/>
          <w:sz w:val="20"/>
          <w:szCs w:val="20"/>
        </w:rPr>
      </w:pPr>
      <w:r w:rsidRPr="0037468B">
        <w:rPr>
          <w:rFonts w:ascii="Cambria" w:hAnsi="Cambria"/>
          <w:color w:val="000000"/>
          <w:sz w:val="20"/>
          <w:szCs w:val="20"/>
        </w:rPr>
        <w:t>a)</w:t>
      </w:r>
      <w:r w:rsidRPr="0037468B">
        <w:rPr>
          <w:rFonts w:ascii="Cambria" w:hAnsi="Cambria"/>
          <w:b/>
          <w:bCs/>
          <w:color w:val="000000"/>
          <w:sz w:val="20"/>
          <w:szCs w:val="20"/>
        </w:rPr>
        <w:t xml:space="preserve"> Vyhledávání kolokací</w:t>
      </w:r>
      <w:r w:rsidRPr="0037468B">
        <w:rPr>
          <w:rFonts w:ascii="Cambria" w:hAnsi="Cambria"/>
          <w:color w:val="000000"/>
          <w:sz w:val="20"/>
          <w:szCs w:val="20"/>
        </w:rPr>
        <w:t xml:space="preserve"> – kolokace = statisticky významné spojení dvou slov v korpusu, lze určit síla kolokace libovolných dvou slov</w:t>
      </w:r>
    </w:p>
    <w:p w:rsidR="0037468B" w:rsidRPr="0037468B" w:rsidRDefault="0037468B" w:rsidP="0037468B">
      <w:pPr>
        <w:pStyle w:val="Textbody"/>
        <w:jc w:val="both"/>
        <w:rPr>
          <w:rFonts w:ascii="Cambria" w:hAnsi="Cambria"/>
          <w:color w:val="000000"/>
          <w:sz w:val="20"/>
          <w:szCs w:val="20"/>
        </w:rPr>
      </w:pPr>
      <w:r w:rsidRPr="0037468B">
        <w:rPr>
          <w:rFonts w:ascii="Cambria" w:hAnsi="Cambria"/>
          <w:color w:val="000000"/>
          <w:sz w:val="20"/>
          <w:szCs w:val="20"/>
        </w:rPr>
        <w:t xml:space="preserve">Možné způsoby: </w:t>
      </w:r>
    </w:p>
    <w:p w:rsidR="0037468B" w:rsidRPr="0037468B" w:rsidRDefault="0037468B" w:rsidP="0037468B">
      <w:pPr>
        <w:numPr>
          <w:ilvl w:val="0"/>
          <w:numId w:val="17"/>
        </w:numPr>
        <w:jc w:val="both"/>
        <w:rPr>
          <w:rFonts w:ascii="Cambria" w:hAnsi="Cambria"/>
          <w:sz w:val="20"/>
          <w:szCs w:val="20"/>
        </w:rPr>
      </w:pPr>
      <w:r w:rsidRPr="0037468B">
        <w:rPr>
          <w:rFonts w:ascii="Cambria" w:hAnsi="Cambria"/>
          <w:color w:val="000000"/>
          <w:sz w:val="20"/>
          <w:szCs w:val="20"/>
        </w:rPr>
        <w:t>1. uvažovat při vyhledávání kolokací pouze dvojice složené z určitých slovních druhů</w:t>
      </w:r>
      <w:r w:rsidRPr="0037468B">
        <w:rPr>
          <w:rFonts w:ascii="Cambria" w:hAnsi="Cambria"/>
          <w:color w:val="000000"/>
          <w:sz w:val="20"/>
          <w:szCs w:val="20"/>
        </w:rPr>
        <w:br/>
      </w:r>
      <w:r w:rsidRPr="0037468B">
        <w:rPr>
          <w:rFonts w:ascii="Cambria" w:hAnsi="Cambria"/>
          <w:color w:val="000000"/>
          <w:sz w:val="20"/>
          <w:szCs w:val="20"/>
        </w:rPr>
        <w:tab/>
      </w:r>
      <w:r w:rsidRPr="0037468B">
        <w:rPr>
          <w:rFonts w:ascii="Cambria" w:hAnsi="Cambria"/>
          <w:color w:val="000000"/>
          <w:sz w:val="20"/>
          <w:szCs w:val="20"/>
        </w:rPr>
        <w:tab/>
      </w:r>
      <w:r w:rsidR="00ED108A">
        <w:rPr>
          <w:rFonts w:ascii="Cambria" w:hAnsi="Cambria"/>
          <w:color w:val="000000"/>
          <w:sz w:val="20"/>
          <w:szCs w:val="20"/>
        </w:rPr>
        <w:t xml:space="preserve"> </w:t>
      </w:r>
    </w:p>
    <w:p w:rsidR="0037468B" w:rsidRPr="0037468B" w:rsidRDefault="0037468B" w:rsidP="0037468B">
      <w:pPr>
        <w:numPr>
          <w:ilvl w:val="0"/>
          <w:numId w:val="17"/>
        </w:numPr>
        <w:jc w:val="both"/>
        <w:rPr>
          <w:rFonts w:ascii="Cambria" w:hAnsi="Cambria"/>
          <w:sz w:val="20"/>
          <w:szCs w:val="20"/>
        </w:rPr>
      </w:pPr>
      <w:r w:rsidRPr="0037468B">
        <w:rPr>
          <w:rFonts w:ascii="Cambria" w:hAnsi="Cambria"/>
          <w:color w:val="000000"/>
          <w:sz w:val="20"/>
          <w:szCs w:val="20"/>
        </w:rPr>
        <w:t xml:space="preserve"> 2. Statistické metriky, např. T-test – testování hypotéz – Nulová hypotéza – pokud je vyvrácena (slova se spolu vyskytují častěji než náhodně), jde o kolokaci</w:t>
      </w:r>
    </w:p>
    <w:p w:rsidR="0037468B" w:rsidRPr="0037468B" w:rsidRDefault="0037468B" w:rsidP="0037468B">
      <w:pPr>
        <w:pStyle w:val="Textbody"/>
        <w:jc w:val="both"/>
        <w:rPr>
          <w:rFonts w:ascii="Cambria" w:hAnsi="Cambria"/>
          <w:color w:val="000000"/>
          <w:sz w:val="20"/>
          <w:szCs w:val="20"/>
        </w:rPr>
      </w:pPr>
    </w:p>
    <w:p w:rsidR="0037468B" w:rsidRPr="0037468B" w:rsidRDefault="0037468B" w:rsidP="0037468B">
      <w:pPr>
        <w:pStyle w:val="Textbody"/>
        <w:jc w:val="both"/>
        <w:rPr>
          <w:rFonts w:ascii="Cambria" w:hAnsi="Cambria"/>
          <w:sz w:val="20"/>
          <w:szCs w:val="20"/>
        </w:rPr>
      </w:pPr>
      <w:r w:rsidRPr="0037468B">
        <w:rPr>
          <w:rFonts w:ascii="Cambria" w:hAnsi="Cambria"/>
          <w:color w:val="000000"/>
          <w:sz w:val="20"/>
          <w:szCs w:val="20"/>
        </w:rPr>
        <w:t xml:space="preserve">b) </w:t>
      </w:r>
      <w:r w:rsidRPr="0037468B">
        <w:rPr>
          <w:rFonts w:ascii="Cambria" w:hAnsi="Cambria"/>
          <w:b/>
          <w:bCs/>
          <w:color w:val="000000"/>
          <w:sz w:val="20"/>
          <w:szCs w:val="20"/>
        </w:rPr>
        <w:t>N-gramové jazykové modely</w:t>
      </w:r>
      <w:r>
        <w:rPr>
          <w:rFonts w:ascii="Cambria" w:hAnsi="Cambria"/>
          <w:b/>
          <w:bCs/>
          <w:color w:val="000000"/>
          <w:sz w:val="20"/>
          <w:szCs w:val="20"/>
        </w:rPr>
        <w:t xml:space="preserve"> </w:t>
      </w:r>
      <w:r w:rsidRPr="0037468B">
        <w:rPr>
          <w:rFonts w:ascii="Cambria" w:hAnsi="Cambria"/>
          <w:color w:val="000000"/>
          <w:sz w:val="20"/>
          <w:szCs w:val="20"/>
        </w:rPr>
        <w:t xml:space="preserve">(viz výše); nedostatky jazykových modelů: jazykové modely mohou být velké → výpočetně náročné X malé </w:t>
      </w:r>
      <w:r w:rsidRPr="0037468B">
        <w:rPr>
          <w:rFonts w:ascii="Cambria" w:hAnsi="Cambria"/>
          <w:i/>
          <w:iCs/>
          <w:color w:val="000000"/>
          <w:sz w:val="20"/>
          <w:szCs w:val="20"/>
        </w:rPr>
        <w:t xml:space="preserve">n </w:t>
      </w:r>
      <w:r w:rsidRPr="0037468B">
        <w:rPr>
          <w:rFonts w:ascii="Cambria" w:hAnsi="Cambria"/>
          <w:color w:val="000000"/>
          <w:sz w:val="20"/>
          <w:szCs w:val="20"/>
        </w:rPr>
        <w:t xml:space="preserve">zase neposkytuje dostatečný kontext pro kvalitní odhady a </w:t>
      </w:r>
      <w:r w:rsidRPr="0037468B">
        <w:rPr>
          <w:rFonts w:ascii="Cambria" w:hAnsi="Cambria"/>
          <w:i/>
          <w:iCs/>
          <w:color w:val="000000"/>
          <w:sz w:val="20"/>
          <w:szCs w:val="20"/>
        </w:rPr>
        <w:t>data sparseness</w:t>
      </w:r>
      <w:r w:rsidRPr="0037468B">
        <w:rPr>
          <w:rFonts w:ascii="Cambria" w:hAnsi="Cambria"/>
          <w:color w:val="000000"/>
          <w:sz w:val="20"/>
          <w:szCs w:val="20"/>
        </w:rPr>
        <w:t xml:space="preserve"> (řídkost dat) – pro slova a n-gramy, které nejsou tak časté → dostaneme nekvalitní odhady pravděpodobností</w:t>
      </w:r>
    </w:p>
    <w:p w:rsidR="0037468B" w:rsidRPr="0037468B" w:rsidRDefault="0037468B" w:rsidP="0037468B">
      <w:pPr>
        <w:pStyle w:val="Textbody"/>
        <w:jc w:val="both"/>
        <w:rPr>
          <w:rFonts w:ascii="Cambria" w:hAnsi="Cambria"/>
          <w:sz w:val="20"/>
          <w:szCs w:val="20"/>
        </w:rPr>
      </w:pPr>
    </w:p>
    <w:p w:rsidR="0037468B" w:rsidRPr="0037468B" w:rsidRDefault="0037468B" w:rsidP="0037468B">
      <w:pPr>
        <w:pStyle w:val="Textbody"/>
        <w:jc w:val="both"/>
        <w:rPr>
          <w:rFonts w:ascii="Cambria" w:hAnsi="Cambria"/>
          <w:sz w:val="20"/>
          <w:szCs w:val="20"/>
        </w:rPr>
      </w:pPr>
      <w:r w:rsidRPr="0037468B">
        <w:rPr>
          <w:rFonts w:ascii="Cambria" w:hAnsi="Cambria"/>
          <w:sz w:val="20"/>
          <w:szCs w:val="20"/>
        </w:rPr>
        <w:t>Ke zpracování přirozeného jazyka existují dva přístupy:</w:t>
      </w:r>
    </w:p>
    <w:p w:rsidR="0037468B" w:rsidRPr="0037468B" w:rsidRDefault="0037468B" w:rsidP="0037468B">
      <w:pPr>
        <w:numPr>
          <w:ilvl w:val="0"/>
          <w:numId w:val="17"/>
        </w:numPr>
        <w:jc w:val="both"/>
        <w:rPr>
          <w:rFonts w:ascii="Cambria" w:hAnsi="Cambria"/>
          <w:b/>
          <w:bCs/>
          <w:sz w:val="20"/>
          <w:szCs w:val="20"/>
        </w:rPr>
      </w:pPr>
      <w:r w:rsidRPr="0037468B">
        <w:rPr>
          <w:rFonts w:ascii="Cambria" w:hAnsi="Cambria"/>
          <w:b/>
          <w:bCs/>
          <w:sz w:val="20"/>
          <w:szCs w:val="20"/>
        </w:rPr>
        <w:t>pravidlový</w:t>
      </w:r>
      <w:r w:rsidRPr="0037468B">
        <w:rPr>
          <w:rFonts w:ascii="Cambria" w:hAnsi="Cambria"/>
          <w:sz w:val="20"/>
          <w:szCs w:val="20"/>
        </w:rPr>
        <w:t xml:space="preserve"> – občas kriticky selhává, jestliže jsme na něco nevymysleli pravidlo, je potřeba mnoho pravidel, těžko je možné vymyslet pravidla na všechno – přirozený jazyk je vágní, mnohoznačný a vyvíjí se, při tomto přístupu se používají formální gramatiky</w:t>
      </w:r>
    </w:p>
    <w:p w:rsidR="0037468B" w:rsidRPr="0037468B" w:rsidRDefault="0037468B" w:rsidP="0037468B">
      <w:pPr>
        <w:numPr>
          <w:ilvl w:val="0"/>
          <w:numId w:val="17"/>
        </w:numPr>
        <w:jc w:val="both"/>
        <w:rPr>
          <w:rFonts w:ascii="Cambria" w:hAnsi="Cambria"/>
          <w:b/>
          <w:bCs/>
          <w:sz w:val="20"/>
          <w:szCs w:val="20"/>
        </w:rPr>
      </w:pPr>
      <w:r w:rsidRPr="0037468B">
        <w:rPr>
          <w:rFonts w:ascii="Cambria" w:hAnsi="Cambria"/>
          <w:b/>
          <w:bCs/>
          <w:sz w:val="20"/>
          <w:szCs w:val="20"/>
        </w:rPr>
        <w:t>statistický</w:t>
      </w:r>
      <w:r w:rsidRPr="0037468B">
        <w:rPr>
          <w:rFonts w:ascii="Cambria" w:hAnsi="Cambria"/>
          <w:sz w:val="20"/>
          <w:szCs w:val="20"/>
        </w:rPr>
        <w:t xml:space="preserve"> – selhává často, ale jen málo, je potřeba mnoho dat ke statickému zpracování (čím víc dat, tím lepší výsledky)</w:t>
      </w:r>
    </w:p>
    <w:p w:rsidR="0037468B" w:rsidRDefault="0037468B" w:rsidP="0037468B">
      <w:pPr>
        <w:jc w:val="both"/>
        <w:rPr>
          <w:rFonts w:ascii="Cambria" w:hAnsi="Cambria"/>
          <w:b/>
          <w:bCs/>
          <w:sz w:val="20"/>
          <w:szCs w:val="20"/>
        </w:rPr>
      </w:pPr>
    </w:p>
    <w:p w:rsidR="0037468B" w:rsidRDefault="0037468B">
      <w:pPr>
        <w:widowControl/>
        <w:suppressAutoHyphens w:val="0"/>
        <w:rPr>
          <w:rFonts w:ascii="Cambria" w:hAnsi="Cambria"/>
          <w:b/>
          <w:bCs/>
          <w:sz w:val="20"/>
          <w:szCs w:val="20"/>
        </w:rPr>
      </w:pPr>
      <w:r>
        <w:rPr>
          <w:rFonts w:ascii="Cambria" w:hAnsi="Cambria"/>
          <w:b/>
          <w:bCs/>
          <w:sz w:val="20"/>
          <w:szCs w:val="20"/>
        </w:rPr>
        <w:br w:type="page"/>
      </w:r>
    </w:p>
    <w:p w:rsidR="00797224" w:rsidRPr="00D662C3" w:rsidRDefault="004B6FCC" w:rsidP="002F6FC9">
      <w:pPr>
        <w:pStyle w:val="Nadpis1"/>
        <w:pBdr>
          <w:bottom w:val="single" w:sz="4" w:space="1" w:color="auto"/>
        </w:pBdr>
        <w:ind w:left="0" w:firstLine="0"/>
        <w:jc w:val="center"/>
        <w:rPr>
          <w:rFonts w:ascii="Cambria" w:hAnsi="Cambria"/>
          <w:smallCaps/>
          <w:kern w:val="36"/>
        </w:rPr>
      </w:pPr>
      <w:r w:rsidRPr="00D662C3">
        <w:rPr>
          <w:rFonts w:ascii="Cambria" w:hAnsi="Cambria"/>
          <w:smallCaps/>
          <w:kern w:val="36"/>
        </w:rPr>
        <w:t>5. Statistický jazykový (n-gramo</w:t>
      </w:r>
      <w:r w:rsidR="00952D99" w:rsidRPr="00D662C3">
        <w:rPr>
          <w:rFonts w:ascii="Cambria" w:hAnsi="Cambria"/>
          <w:smallCaps/>
          <w:kern w:val="36"/>
        </w:rPr>
        <w:t>vý) model – konstrukce, využití</w:t>
      </w:r>
    </w:p>
    <w:p w:rsidR="00797224" w:rsidRPr="00D662C3" w:rsidRDefault="004B6FCC" w:rsidP="008F1DC3">
      <w:pPr>
        <w:numPr>
          <w:ilvl w:val="0"/>
          <w:numId w:val="18"/>
        </w:numPr>
        <w:jc w:val="both"/>
        <w:rPr>
          <w:rFonts w:ascii="Cambria" w:hAnsi="Cambria"/>
          <w:sz w:val="20"/>
          <w:szCs w:val="20"/>
        </w:rPr>
      </w:pPr>
      <w:r w:rsidRPr="00D662C3">
        <w:rPr>
          <w:rFonts w:ascii="Cambria" w:hAnsi="Cambria"/>
          <w:b/>
          <w:bCs/>
          <w:i/>
          <w:iCs/>
          <w:sz w:val="20"/>
          <w:szCs w:val="20"/>
        </w:rPr>
        <w:t>n-gram</w:t>
      </w:r>
      <w:r w:rsidRPr="00D662C3">
        <w:rPr>
          <w:rFonts w:ascii="Cambria" w:hAnsi="Cambria"/>
          <w:sz w:val="20"/>
          <w:szCs w:val="20"/>
        </w:rPr>
        <w:t xml:space="preserve"> – posloupnost slov délky </w:t>
      </w:r>
      <w:r w:rsidRPr="00D662C3">
        <w:rPr>
          <w:rFonts w:ascii="Cambria" w:hAnsi="Cambria"/>
          <w:i/>
          <w:iCs/>
          <w:sz w:val="20"/>
          <w:szCs w:val="20"/>
        </w:rPr>
        <w:t>n</w:t>
      </w:r>
      <w:r w:rsidRPr="00D662C3">
        <w:rPr>
          <w:rFonts w:ascii="Cambria" w:hAnsi="Cambria"/>
          <w:sz w:val="20"/>
          <w:szCs w:val="20"/>
        </w:rPr>
        <w:t>, která se vyskytuje v korpusu</w:t>
      </w:r>
    </w:p>
    <w:p w:rsidR="00797224" w:rsidRPr="00D662C3" w:rsidRDefault="004B6FCC" w:rsidP="008F1DC3">
      <w:pPr>
        <w:numPr>
          <w:ilvl w:val="0"/>
          <w:numId w:val="18"/>
        </w:numPr>
        <w:jc w:val="both"/>
        <w:rPr>
          <w:rFonts w:ascii="Cambria" w:hAnsi="Cambria"/>
          <w:sz w:val="20"/>
          <w:szCs w:val="20"/>
        </w:rPr>
      </w:pPr>
      <w:r w:rsidRPr="00D662C3">
        <w:rPr>
          <w:rFonts w:ascii="Cambria" w:hAnsi="Cambria"/>
          <w:sz w:val="20"/>
          <w:szCs w:val="20"/>
        </w:rPr>
        <w:t xml:space="preserve">n-gramový jazykový model se skládá </w:t>
      </w:r>
      <w:r w:rsidRPr="00726962">
        <w:rPr>
          <w:rFonts w:ascii="Cambria" w:hAnsi="Cambria"/>
          <w:b/>
          <w:sz w:val="20"/>
          <w:szCs w:val="20"/>
        </w:rPr>
        <w:t xml:space="preserve">z podmíněných </w:t>
      </w:r>
      <w:r w:rsidR="00D369A9" w:rsidRPr="00726962">
        <w:rPr>
          <w:rFonts w:ascii="Cambria" w:hAnsi="Cambria"/>
          <w:b/>
          <w:sz w:val="20"/>
          <w:szCs w:val="20"/>
        </w:rPr>
        <w:t>pravděpodobností</w:t>
      </w:r>
      <w:r w:rsidRPr="00D662C3">
        <w:rPr>
          <w:rFonts w:ascii="Cambria" w:hAnsi="Cambria"/>
          <w:sz w:val="20"/>
          <w:szCs w:val="20"/>
        </w:rPr>
        <w:t>, že se vyskytlo slovo w</w:t>
      </w:r>
      <w:r w:rsidRPr="00D662C3">
        <w:rPr>
          <w:rFonts w:ascii="Cambria" w:hAnsi="Cambria"/>
          <w:sz w:val="20"/>
          <w:szCs w:val="20"/>
          <w:vertAlign w:val="subscript"/>
        </w:rPr>
        <w:t>n</w:t>
      </w:r>
      <w:r w:rsidRPr="00D662C3">
        <w:rPr>
          <w:rFonts w:ascii="Cambria" w:hAnsi="Cambria"/>
          <w:sz w:val="20"/>
          <w:szCs w:val="20"/>
        </w:rPr>
        <w:t xml:space="preserve"> za předpokladu, že se před ním vyskytla slova w</w:t>
      </w:r>
      <w:r w:rsidRPr="00D662C3">
        <w:rPr>
          <w:rFonts w:ascii="Cambria" w:hAnsi="Cambria"/>
          <w:sz w:val="20"/>
          <w:szCs w:val="20"/>
          <w:vertAlign w:val="subscript"/>
        </w:rPr>
        <w:t>1</w:t>
      </w:r>
      <w:r w:rsidRPr="00D662C3">
        <w:rPr>
          <w:rFonts w:ascii="Cambria" w:hAnsi="Cambria"/>
          <w:sz w:val="20"/>
          <w:szCs w:val="20"/>
        </w:rPr>
        <w:t xml:space="preserve">, </w:t>
      </w:r>
      <w:r w:rsidR="009E1B4D" w:rsidRPr="00D662C3">
        <w:rPr>
          <w:rFonts w:ascii="Cambria" w:hAnsi="Cambria"/>
          <w:sz w:val="20"/>
          <w:szCs w:val="20"/>
        </w:rPr>
        <w:t>…</w:t>
      </w:r>
      <w:r w:rsidRPr="00D662C3">
        <w:rPr>
          <w:rFonts w:ascii="Cambria" w:hAnsi="Cambria"/>
          <w:sz w:val="20"/>
          <w:szCs w:val="20"/>
        </w:rPr>
        <w:t>, w</w:t>
      </w:r>
      <w:r w:rsidRPr="00D662C3">
        <w:rPr>
          <w:rFonts w:ascii="Cambria" w:hAnsi="Cambria"/>
          <w:sz w:val="20"/>
          <w:szCs w:val="20"/>
          <w:vertAlign w:val="subscript"/>
        </w:rPr>
        <w:t>n-1</w:t>
      </w:r>
    </w:p>
    <w:p w:rsidR="00797224" w:rsidRPr="00D662C3" w:rsidRDefault="004B6FCC" w:rsidP="008F1DC3">
      <w:pPr>
        <w:numPr>
          <w:ilvl w:val="0"/>
          <w:numId w:val="18"/>
        </w:numPr>
        <w:jc w:val="both"/>
        <w:rPr>
          <w:rFonts w:ascii="Cambria" w:hAnsi="Cambria"/>
          <w:sz w:val="20"/>
          <w:szCs w:val="20"/>
        </w:rPr>
      </w:pPr>
      <w:r w:rsidRPr="00D662C3">
        <w:rPr>
          <w:rFonts w:ascii="Cambria" w:hAnsi="Cambria"/>
          <w:sz w:val="20"/>
          <w:szCs w:val="20"/>
        </w:rPr>
        <w:t>uplatňují se v rozpoznávání řeči, morfologickém značkování, syntaktické analýze i strojovém překladu</w:t>
      </w:r>
    </w:p>
    <w:p w:rsidR="00797224" w:rsidRPr="00D662C3" w:rsidRDefault="004B6FCC" w:rsidP="008F1DC3">
      <w:pPr>
        <w:numPr>
          <w:ilvl w:val="0"/>
          <w:numId w:val="18"/>
        </w:numPr>
        <w:jc w:val="both"/>
        <w:rPr>
          <w:rFonts w:ascii="Cambria" w:hAnsi="Cambria"/>
          <w:b/>
          <w:bCs/>
          <w:i/>
          <w:iCs/>
          <w:sz w:val="20"/>
          <w:szCs w:val="20"/>
        </w:rPr>
      </w:pPr>
      <w:r w:rsidRPr="00D662C3">
        <w:rPr>
          <w:rFonts w:ascii="Cambria" w:hAnsi="Cambria"/>
          <w:sz w:val="20"/>
          <w:szCs w:val="20"/>
        </w:rPr>
        <w:t xml:space="preserve">umožňuje </w:t>
      </w:r>
      <w:r w:rsidR="00D369A9" w:rsidRPr="00D662C3">
        <w:rPr>
          <w:rFonts w:ascii="Cambria" w:hAnsi="Cambria"/>
          <w:sz w:val="20"/>
          <w:szCs w:val="20"/>
        </w:rPr>
        <w:t>odhadnout</w:t>
      </w:r>
      <w:r w:rsidRPr="00D662C3">
        <w:rPr>
          <w:rFonts w:ascii="Cambria" w:hAnsi="Cambria"/>
          <w:sz w:val="20"/>
          <w:szCs w:val="20"/>
        </w:rPr>
        <w:t xml:space="preserve"> nejpravděpodobnější sekvence symbolů, které odpovídají danému (víceznačnému) vstupu</w:t>
      </w:r>
    </w:p>
    <w:p w:rsidR="00797224" w:rsidRPr="00D662C3" w:rsidRDefault="004B6FCC" w:rsidP="008F1DC3">
      <w:pPr>
        <w:numPr>
          <w:ilvl w:val="0"/>
          <w:numId w:val="18"/>
        </w:numPr>
        <w:jc w:val="both"/>
        <w:rPr>
          <w:rFonts w:ascii="Cambria" w:hAnsi="Cambria"/>
          <w:sz w:val="20"/>
          <w:szCs w:val="20"/>
        </w:rPr>
      </w:pPr>
      <w:r w:rsidRPr="00D662C3">
        <w:rPr>
          <w:rFonts w:ascii="Cambria" w:hAnsi="Cambria"/>
          <w:b/>
          <w:bCs/>
          <w:i/>
          <w:iCs/>
          <w:sz w:val="20"/>
          <w:szCs w:val="20"/>
        </w:rPr>
        <w:t>nedostatky jazykových modelů</w:t>
      </w:r>
    </w:p>
    <w:p w:rsidR="00797224" w:rsidRPr="00D662C3" w:rsidRDefault="004B6FCC" w:rsidP="008F1DC3">
      <w:pPr>
        <w:numPr>
          <w:ilvl w:val="1"/>
          <w:numId w:val="18"/>
        </w:numPr>
        <w:jc w:val="both"/>
        <w:rPr>
          <w:rFonts w:ascii="Cambria" w:hAnsi="Cambria"/>
          <w:sz w:val="20"/>
          <w:szCs w:val="20"/>
        </w:rPr>
      </w:pPr>
      <w:r w:rsidRPr="00D662C3">
        <w:rPr>
          <w:rFonts w:ascii="Cambria" w:hAnsi="Cambria"/>
          <w:sz w:val="20"/>
          <w:szCs w:val="20"/>
        </w:rPr>
        <w:t xml:space="preserve">mohou být velké – pro větší </w:t>
      </w:r>
      <w:r w:rsidRPr="00D662C3">
        <w:rPr>
          <w:rFonts w:ascii="Cambria" w:hAnsi="Cambria"/>
          <w:i/>
          <w:iCs/>
          <w:sz w:val="20"/>
          <w:szCs w:val="20"/>
        </w:rPr>
        <w:t>n</w:t>
      </w:r>
      <w:r w:rsidRPr="00D662C3">
        <w:rPr>
          <w:rFonts w:ascii="Cambria" w:hAnsi="Cambria"/>
          <w:sz w:val="20"/>
          <w:szCs w:val="20"/>
        </w:rPr>
        <w:t xml:space="preserve"> dostaneme tolik různých pravděpo</w:t>
      </w:r>
      <w:r w:rsidR="00726962">
        <w:rPr>
          <w:rFonts w:ascii="Cambria" w:hAnsi="Cambria"/>
          <w:sz w:val="20"/>
          <w:szCs w:val="20"/>
        </w:rPr>
        <w:t>dobností, že počítačová práce s </w:t>
      </w:r>
      <w:r w:rsidRPr="00D662C3">
        <w:rPr>
          <w:rFonts w:ascii="Cambria" w:hAnsi="Cambria"/>
          <w:sz w:val="20"/>
          <w:szCs w:val="20"/>
        </w:rPr>
        <w:t>takovým modelem je výpočetně velmi náročná</w:t>
      </w:r>
    </w:p>
    <w:p w:rsidR="00797224" w:rsidRPr="00D662C3" w:rsidRDefault="004B6FCC" w:rsidP="008F1DC3">
      <w:pPr>
        <w:numPr>
          <w:ilvl w:val="1"/>
          <w:numId w:val="18"/>
        </w:numPr>
        <w:jc w:val="both"/>
        <w:rPr>
          <w:rFonts w:ascii="Cambria" w:hAnsi="Cambria"/>
          <w:i/>
          <w:iCs/>
          <w:sz w:val="20"/>
          <w:szCs w:val="20"/>
        </w:rPr>
      </w:pPr>
      <w:r w:rsidRPr="00D662C3">
        <w:rPr>
          <w:rFonts w:ascii="Cambria" w:hAnsi="Cambria"/>
          <w:sz w:val="20"/>
          <w:szCs w:val="20"/>
        </w:rPr>
        <w:t xml:space="preserve">malé </w:t>
      </w:r>
      <w:r w:rsidRPr="00D662C3">
        <w:rPr>
          <w:rFonts w:ascii="Cambria" w:hAnsi="Cambria"/>
          <w:i/>
          <w:iCs/>
          <w:sz w:val="20"/>
          <w:szCs w:val="20"/>
        </w:rPr>
        <w:t>n</w:t>
      </w:r>
      <w:r w:rsidRPr="00D662C3">
        <w:rPr>
          <w:rFonts w:ascii="Cambria" w:hAnsi="Cambria"/>
          <w:sz w:val="20"/>
          <w:szCs w:val="20"/>
        </w:rPr>
        <w:t xml:space="preserve"> neposkytuje dostatečný kontext pro provádění kvalitních odhadů</w:t>
      </w:r>
    </w:p>
    <w:p w:rsidR="00797224" w:rsidRDefault="004B6FCC" w:rsidP="008F1DC3">
      <w:pPr>
        <w:numPr>
          <w:ilvl w:val="1"/>
          <w:numId w:val="18"/>
        </w:numPr>
        <w:jc w:val="both"/>
        <w:rPr>
          <w:rFonts w:ascii="Cambria" w:hAnsi="Cambria"/>
          <w:sz w:val="20"/>
          <w:szCs w:val="20"/>
        </w:rPr>
      </w:pPr>
      <w:r w:rsidRPr="00D662C3">
        <w:rPr>
          <w:rFonts w:ascii="Cambria" w:hAnsi="Cambria"/>
          <w:i/>
          <w:iCs/>
          <w:sz w:val="20"/>
          <w:szCs w:val="20"/>
        </w:rPr>
        <w:t>data sparseness</w:t>
      </w:r>
      <w:r w:rsidRPr="00D662C3">
        <w:rPr>
          <w:rFonts w:ascii="Cambria" w:hAnsi="Cambria"/>
          <w:sz w:val="20"/>
          <w:szCs w:val="20"/>
        </w:rPr>
        <w:t xml:space="preserve"> – řídkost dat, pro slova a n-gramy, </w:t>
      </w:r>
      <w:r w:rsidR="00D369A9">
        <w:rPr>
          <w:rFonts w:ascii="Cambria" w:hAnsi="Cambria"/>
          <w:sz w:val="20"/>
          <w:szCs w:val="20"/>
        </w:rPr>
        <w:t>k</w:t>
      </w:r>
      <w:r w:rsidRPr="00D662C3">
        <w:rPr>
          <w:rFonts w:ascii="Cambria" w:hAnsi="Cambria"/>
          <w:sz w:val="20"/>
          <w:szCs w:val="20"/>
        </w:rPr>
        <w:t>teré se nevyskytují tak často dostaneme nekvalitní odhady pravděpodobností</w:t>
      </w:r>
    </w:p>
    <w:p w:rsidR="00B2526B" w:rsidRDefault="00B2526B" w:rsidP="00B2526B">
      <w:pPr>
        <w:jc w:val="both"/>
        <w:rPr>
          <w:rFonts w:ascii="Cambria" w:hAnsi="Cambria"/>
          <w:i/>
          <w:iCs/>
          <w:sz w:val="20"/>
          <w:szCs w:val="20"/>
        </w:rPr>
      </w:pPr>
    </w:p>
    <w:p w:rsidR="00B2526B" w:rsidRPr="00726962" w:rsidRDefault="00B2526B" w:rsidP="00B2526B">
      <w:pPr>
        <w:pStyle w:val="Textbody"/>
        <w:spacing w:after="120"/>
        <w:jc w:val="both"/>
        <w:rPr>
          <w:rFonts w:ascii="Cambria" w:hAnsi="Cambria"/>
          <w:b/>
          <w:bCs/>
          <w:sz w:val="20"/>
          <w:szCs w:val="20"/>
        </w:rPr>
      </w:pPr>
      <w:r w:rsidRPr="00726962">
        <w:rPr>
          <w:rFonts w:ascii="Cambria" w:hAnsi="Cambria"/>
          <w:b/>
          <w:bCs/>
          <w:sz w:val="20"/>
          <w:szCs w:val="20"/>
        </w:rPr>
        <w:t>Statistický jazykový model</w:t>
      </w:r>
      <w:r w:rsidRPr="00726962">
        <w:rPr>
          <w:rFonts w:ascii="Cambria" w:hAnsi="Cambria"/>
          <w:sz w:val="20"/>
          <w:szCs w:val="20"/>
        </w:rPr>
        <w:t xml:space="preserve"> přiřazuje pravděpodobnost posloupnosti slov pomocí rozložení pravděpodobnosti. Přiřazuje každé posloupnosti pravděpodobnost, s jakou je daná posloupnost větou určitého jazyka. Tyto pravděpodobnosti se získávají statistickým zpracováním jazykových dat. Může být unigramový (prosté frekvenční distribuce), bigramový, trigramový, obecně n-gramový (aplikuje podmíněné pravděpodobnosti), cache language model a další.</w:t>
      </w:r>
    </w:p>
    <w:p w:rsidR="00B2526B" w:rsidRPr="00726962" w:rsidRDefault="00B2526B" w:rsidP="00B2526B">
      <w:pPr>
        <w:pStyle w:val="Textbody"/>
        <w:spacing w:after="120"/>
        <w:jc w:val="both"/>
        <w:rPr>
          <w:rFonts w:ascii="Cambria" w:hAnsi="Cambria"/>
          <w:sz w:val="20"/>
          <w:szCs w:val="20"/>
        </w:rPr>
      </w:pPr>
      <w:r w:rsidRPr="00726962">
        <w:rPr>
          <w:rFonts w:ascii="Cambria" w:hAnsi="Cambria"/>
          <w:b/>
          <w:bCs/>
          <w:sz w:val="20"/>
          <w:szCs w:val="20"/>
        </w:rPr>
        <w:t>N-gramový model</w:t>
      </w:r>
      <w:r w:rsidRPr="00726962">
        <w:rPr>
          <w:rFonts w:ascii="Cambria" w:hAnsi="Cambria"/>
          <w:sz w:val="20"/>
          <w:szCs w:val="20"/>
        </w:rPr>
        <w:t xml:space="preserve"> se formálně skládá z podmíněných pravděpodobností P (W</w:t>
      </w:r>
      <w:r w:rsidRPr="00726962">
        <w:rPr>
          <w:rFonts w:ascii="Cambria" w:hAnsi="Cambria"/>
          <w:sz w:val="20"/>
          <w:szCs w:val="20"/>
          <w:vertAlign w:val="subscript"/>
        </w:rPr>
        <w:t>n</w:t>
      </w:r>
      <w:r w:rsidRPr="00726962">
        <w:rPr>
          <w:rFonts w:ascii="Cambria" w:hAnsi="Cambria"/>
          <w:sz w:val="20"/>
          <w:szCs w:val="20"/>
        </w:rPr>
        <w:t xml:space="preserve"> | W</w:t>
      </w:r>
      <w:r w:rsidRPr="00726962">
        <w:rPr>
          <w:rFonts w:ascii="Cambria" w:hAnsi="Cambria"/>
          <w:sz w:val="20"/>
          <w:szCs w:val="20"/>
          <w:vertAlign w:val="subscript"/>
        </w:rPr>
        <w:t>1</w:t>
      </w:r>
      <w:r w:rsidRPr="00726962">
        <w:rPr>
          <w:rFonts w:ascii="Cambria" w:hAnsi="Cambria"/>
          <w:sz w:val="20"/>
          <w:szCs w:val="20"/>
        </w:rPr>
        <w:t>, …, W</w:t>
      </w:r>
      <w:r w:rsidRPr="00726962">
        <w:rPr>
          <w:rFonts w:ascii="Cambria" w:hAnsi="Cambria"/>
          <w:sz w:val="20"/>
          <w:szCs w:val="20"/>
          <w:vertAlign w:val="subscript"/>
        </w:rPr>
        <w:t>n-1</w:t>
      </w:r>
      <w:r w:rsidRPr="00726962">
        <w:rPr>
          <w:rFonts w:ascii="Cambria" w:hAnsi="Cambria"/>
          <w:sz w:val="20"/>
          <w:szCs w:val="20"/>
        </w:rPr>
        <w:t>), tzn. pravděpodobností, že se vyskytlo slovo W</w:t>
      </w:r>
      <w:r w:rsidRPr="00726962">
        <w:rPr>
          <w:rFonts w:ascii="Cambria" w:hAnsi="Cambria"/>
          <w:sz w:val="20"/>
          <w:szCs w:val="20"/>
          <w:vertAlign w:val="subscript"/>
        </w:rPr>
        <w:t>n</w:t>
      </w:r>
      <w:r w:rsidRPr="00726962">
        <w:rPr>
          <w:rFonts w:ascii="Cambria" w:hAnsi="Cambria"/>
          <w:sz w:val="20"/>
          <w:szCs w:val="20"/>
        </w:rPr>
        <w:t xml:space="preserve"> za předpokladu, že před ním se vyskytla slova</w:t>
      </w:r>
      <w:r w:rsidR="0037468B">
        <w:rPr>
          <w:rFonts w:ascii="Cambria" w:hAnsi="Cambria"/>
          <w:sz w:val="20"/>
          <w:szCs w:val="20"/>
        </w:rPr>
        <w:t xml:space="preserve"> </w:t>
      </w:r>
      <w:r w:rsidRPr="00726962">
        <w:rPr>
          <w:rFonts w:ascii="Cambria" w:hAnsi="Cambria"/>
          <w:sz w:val="20"/>
          <w:szCs w:val="20"/>
        </w:rPr>
        <w:t>W</w:t>
      </w:r>
      <w:r w:rsidRPr="00726962">
        <w:rPr>
          <w:rFonts w:ascii="Cambria" w:hAnsi="Cambria"/>
          <w:sz w:val="20"/>
          <w:szCs w:val="20"/>
          <w:vertAlign w:val="subscript"/>
        </w:rPr>
        <w:t>1</w:t>
      </w:r>
      <w:r w:rsidRPr="00726962">
        <w:rPr>
          <w:rFonts w:ascii="Cambria" w:hAnsi="Cambria"/>
          <w:sz w:val="20"/>
          <w:szCs w:val="20"/>
        </w:rPr>
        <w:t>, …, W</w:t>
      </w:r>
      <w:r w:rsidRPr="00726962">
        <w:rPr>
          <w:rFonts w:ascii="Cambria" w:hAnsi="Cambria"/>
          <w:sz w:val="20"/>
          <w:szCs w:val="20"/>
          <w:vertAlign w:val="subscript"/>
        </w:rPr>
        <w:t>n-1</w:t>
      </w:r>
      <w:r w:rsidRPr="00726962">
        <w:rPr>
          <w:rFonts w:ascii="Cambria" w:hAnsi="Cambria"/>
          <w:sz w:val="20"/>
          <w:szCs w:val="20"/>
        </w:rPr>
        <w:t xml:space="preserve">. </w:t>
      </w:r>
    </w:p>
    <w:p w:rsidR="00B2526B" w:rsidRPr="00726962" w:rsidRDefault="00B2526B" w:rsidP="00B2526B">
      <w:pPr>
        <w:pStyle w:val="Textbody"/>
        <w:spacing w:after="120"/>
        <w:jc w:val="both"/>
        <w:rPr>
          <w:rFonts w:ascii="Cambria" w:hAnsi="Cambria"/>
          <w:sz w:val="20"/>
          <w:szCs w:val="20"/>
        </w:rPr>
      </w:pPr>
      <w:r w:rsidRPr="00726962">
        <w:rPr>
          <w:rFonts w:ascii="Cambria" w:hAnsi="Cambria"/>
          <w:sz w:val="20"/>
          <w:szCs w:val="20"/>
        </w:rPr>
        <w:t xml:space="preserve">Souhrn takovýchto pravděpodobností pro všechny možné kombinace slov v korpusu (tento souhrn snadno odvodíme z textu korpusu) se nazývá </w:t>
      </w:r>
      <w:r w:rsidRPr="00726962">
        <w:rPr>
          <w:rFonts w:ascii="Cambria" w:hAnsi="Cambria"/>
          <w:b/>
          <w:sz w:val="20"/>
          <w:szCs w:val="20"/>
        </w:rPr>
        <w:t>n-gramový jazykový model</w:t>
      </w:r>
      <w:r w:rsidRPr="00726962">
        <w:rPr>
          <w:rFonts w:ascii="Cambria" w:hAnsi="Cambria"/>
          <w:sz w:val="20"/>
          <w:szCs w:val="20"/>
        </w:rPr>
        <w:t xml:space="preserve">. </w:t>
      </w:r>
    </w:p>
    <w:p w:rsidR="00B2526B" w:rsidRPr="00726962" w:rsidRDefault="00B2526B" w:rsidP="00B2526B">
      <w:pPr>
        <w:pStyle w:val="Textbody"/>
        <w:spacing w:after="120"/>
        <w:jc w:val="both"/>
        <w:rPr>
          <w:rFonts w:ascii="Cambria" w:hAnsi="Cambria"/>
          <w:sz w:val="20"/>
          <w:szCs w:val="20"/>
        </w:rPr>
      </w:pPr>
      <w:r w:rsidRPr="00726962">
        <w:rPr>
          <w:rFonts w:ascii="Cambria" w:hAnsi="Cambria"/>
          <w:sz w:val="20"/>
          <w:szCs w:val="20"/>
        </w:rPr>
        <w:t>W</w:t>
      </w:r>
      <w:r w:rsidRPr="00726962">
        <w:rPr>
          <w:rFonts w:ascii="Cambria" w:hAnsi="Cambria"/>
          <w:sz w:val="20"/>
          <w:szCs w:val="20"/>
          <w:vertAlign w:val="subscript"/>
        </w:rPr>
        <w:t>1</w:t>
      </w:r>
      <w:r w:rsidRPr="00726962">
        <w:rPr>
          <w:rFonts w:ascii="Cambria" w:hAnsi="Cambria"/>
          <w:sz w:val="20"/>
          <w:szCs w:val="20"/>
        </w:rPr>
        <w:t>, …, W</w:t>
      </w:r>
      <w:r w:rsidRPr="00726962">
        <w:rPr>
          <w:rFonts w:ascii="Cambria" w:hAnsi="Cambria"/>
          <w:sz w:val="20"/>
          <w:szCs w:val="20"/>
          <w:vertAlign w:val="subscript"/>
        </w:rPr>
        <w:t>n-1</w:t>
      </w:r>
      <w:r w:rsidRPr="00726962">
        <w:rPr>
          <w:rFonts w:ascii="Cambria" w:hAnsi="Cambria"/>
          <w:sz w:val="20"/>
          <w:szCs w:val="20"/>
        </w:rPr>
        <w:t xml:space="preserve"> nemusí být pouze slova – můžeme vytvořit n</w:t>
      </w:r>
      <w:r w:rsidRPr="00726962">
        <w:rPr>
          <w:rFonts w:ascii="Cambria" w:hAnsi="Cambria"/>
          <w:sz w:val="20"/>
          <w:szCs w:val="20"/>
        </w:rPr>
        <w:noBreakHyphen/>
        <w:t xml:space="preserve">gramový model znaků, fonémů, pádů, morfologických značek apod. Využití v rozpoznávání řeči, strojovém překladu, word sense disambiguation atd. </w:t>
      </w:r>
    </w:p>
    <w:p w:rsidR="00B2526B" w:rsidRPr="00726962" w:rsidRDefault="00B2526B" w:rsidP="00B2526B">
      <w:pPr>
        <w:pStyle w:val="Textbody"/>
        <w:spacing w:after="120"/>
        <w:jc w:val="both"/>
        <w:rPr>
          <w:rFonts w:ascii="Cambria" w:hAnsi="Cambria"/>
          <w:b/>
          <w:bCs/>
          <w:sz w:val="20"/>
          <w:szCs w:val="20"/>
        </w:rPr>
      </w:pPr>
      <w:r w:rsidRPr="00726962">
        <w:rPr>
          <w:rFonts w:ascii="Cambria" w:hAnsi="Cambria"/>
          <w:sz w:val="20"/>
          <w:szCs w:val="20"/>
        </w:rPr>
        <w:t xml:space="preserve">S rostoucím </w:t>
      </w:r>
      <w:r w:rsidRPr="00726962">
        <w:rPr>
          <w:rFonts w:ascii="Cambria" w:hAnsi="Cambria"/>
          <w:i/>
          <w:iCs/>
          <w:sz w:val="20"/>
          <w:szCs w:val="20"/>
        </w:rPr>
        <w:t>n</w:t>
      </w:r>
      <w:r w:rsidRPr="00726962">
        <w:rPr>
          <w:rFonts w:ascii="Cambria" w:hAnsi="Cambria"/>
          <w:sz w:val="20"/>
          <w:szCs w:val="20"/>
        </w:rPr>
        <w:t xml:space="preserve"> rychle přibývá různých n-gramů – větší kontext → vyšší úspěšnost, ale zvyšuje se výpočetní náročnost práce s modelem a náchylnost k data sparseness (řídkost dat, znamená nedostatek dat, týká se zejména okrajových jevů).</w:t>
      </w:r>
    </w:p>
    <w:p w:rsidR="00B2526B" w:rsidRPr="00726962" w:rsidRDefault="00B2526B" w:rsidP="00B2526B">
      <w:pPr>
        <w:pStyle w:val="Textbody"/>
        <w:spacing w:after="120"/>
        <w:jc w:val="both"/>
        <w:rPr>
          <w:rFonts w:ascii="Cambria" w:hAnsi="Cambria"/>
          <w:sz w:val="20"/>
          <w:szCs w:val="20"/>
        </w:rPr>
      </w:pPr>
      <w:r w:rsidRPr="00726962">
        <w:rPr>
          <w:rFonts w:ascii="Cambria" w:hAnsi="Cambria"/>
          <w:b/>
          <w:bCs/>
          <w:sz w:val="20"/>
          <w:szCs w:val="20"/>
        </w:rPr>
        <w:t>Cache language model</w:t>
      </w:r>
      <w:r w:rsidRPr="00726962">
        <w:rPr>
          <w:rFonts w:ascii="Cambria" w:hAnsi="Cambria"/>
          <w:sz w:val="20"/>
          <w:szCs w:val="20"/>
        </w:rPr>
        <w:t xml:space="preserve"> – cache = LIFO, využití například při rozpoznávání mluvené řeči, předpokládáme, že nejpravděpodobnější je to slovo, které bylo vyřčeno před chvílí, např. vyprávíme o slonech, samo slovo není tak časté, podle n-gramového modelu by dostaly přednost častější n-gramy, pokud ale slovo vyslovíme, opravíme na „slon“, bude mu dále přisuzována vyšší pravděpodobnost.</w:t>
      </w:r>
    </w:p>
    <w:p w:rsidR="00B2526B" w:rsidRDefault="00B2526B" w:rsidP="00B2526B">
      <w:pPr>
        <w:pStyle w:val="Textbody"/>
        <w:spacing w:after="120"/>
        <w:jc w:val="both"/>
        <w:rPr>
          <w:rFonts w:ascii="Cambria" w:hAnsi="Cambria"/>
          <w:color w:val="000000"/>
          <w:sz w:val="20"/>
          <w:szCs w:val="20"/>
        </w:rPr>
      </w:pPr>
      <w:r w:rsidRPr="00726962">
        <w:rPr>
          <w:rFonts w:ascii="Cambria" w:hAnsi="Cambria"/>
          <w:b/>
          <w:bCs/>
          <w:color w:val="000000"/>
          <w:sz w:val="20"/>
          <w:szCs w:val="20"/>
        </w:rPr>
        <w:t xml:space="preserve">N-gramové jazykové modely – </w:t>
      </w:r>
      <w:r w:rsidRPr="00726962">
        <w:rPr>
          <w:rFonts w:ascii="Cambria" w:hAnsi="Cambria"/>
          <w:color w:val="000000"/>
          <w:sz w:val="20"/>
          <w:szCs w:val="20"/>
        </w:rPr>
        <w:t>hledáme další slovo (značku) na základě předchozích, pravděpodobnostní rozložení P(w</w:t>
      </w:r>
      <w:r w:rsidRPr="00726962">
        <w:rPr>
          <w:rFonts w:ascii="Cambria" w:hAnsi="Cambria"/>
          <w:color w:val="000000"/>
          <w:sz w:val="20"/>
          <w:szCs w:val="20"/>
          <w:vertAlign w:val="subscript"/>
        </w:rPr>
        <w:t xml:space="preserve">n </w:t>
      </w:r>
      <w:r w:rsidRPr="00726962">
        <w:rPr>
          <w:rFonts w:ascii="Cambria" w:hAnsi="Cambria"/>
          <w:color w:val="000000"/>
          <w:sz w:val="20"/>
          <w:szCs w:val="20"/>
        </w:rPr>
        <w:t>| w</w:t>
      </w:r>
      <w:r w:rsidRPr="00726962">
        <w:rPr>
          <w:rFonts w:ascii="Cambria" w:hAnsi="Cambria"/>
          <w:color w:val="000000"/>
          <w:sz w:val="20"/>
          <w:szCs w:val="20"/>
          <w:vertAlign w:val="subscript"/>
        </w:rPr>
        <w:t xml:space="preserve">1 </w:t>
      </w:r>
      <w:r w:rsidRPr="00726962">
        <w:rPr>
          <w:rFonts w:ascii="Cambria" w:hAnsi="Cambria"/>
          <w:color w:val="000000"/>
          <w:sz w:val="20"/>
          <w:szCs w:val="20"/>
        </w:rPr>
        <w:t>,</w:t>
      </w:r>
      <w:r w:rsidR="00B95CF9">
        <w:rPr>
          <w:rFonts w:ascii="Cambria" w:hAnsi="Cambria"/>
          <w:color w:val="000000"/>
          <w:sz w:val="20"/>
          <w:szCs w:val="20"/>
        </w:rPr>
        <w:t>…</w:t>
      </w:r>
      <w:r w:rsidRPr="00726962">
        <w:rPr>
          <w:rFonts w:ascii="Cambria" w:hAnsi="Cambria"/>
          <w:color w:val="000000"/>
          <w:sz w:val="20"/>
          <w:szCs w:val="20"/>
        </w:rPr>
        <w:t>, w</w:t>
      </w:r>
      <w:r w:rsidRPr="00726962">
        <w:rPr>
          <w:rFonts w:ascii="Cambria" w:hAnsi="Cambria"/>
          <w:color w:val="000000"/>
          <w:sz w:val="20"/>
          <w:szCs w:val="20"/>
          <w:vertAlign w:val="subscript"/>
        </w:rPr>
        <w:t>n-1</w:t>
      </w:r>
      <w:r w:rsidRPr="00726962">
        <w:rPr>
          <w:rFonts w:ascii="Cambria" w:hAnsi="Cambria"/>
          <w:color w:val="000000"/>
          <w:sz w:val="20"/>
          <w:szCs w:val="20"/>
        </w:rPr>
        <w:t>), z dat odvodíme pravděpodobnostní rozložení všech možných w</w:t>
      </w:r>
      <w:r w:rsidRPr="00726962">
        <w:rPr>
          <w:rFonts w:ascii="Cambria" w:hAnsi="Cambria"/>
          <w:color w:val="000000"/>
          <w:sz w:val="20"/>
          <w:szCs w:val="20"/>
          <w:vertAlign w:val="subscript"/>
        </w:rPr>
        <w:t xml:space="preserve">n </w:t>
      </w:r>
      <w:r w:rsidRPr="00726962">
        <w:rPr>
          <w:rFonts w:ascii="Cambria" w:hAnsi="Cambria"/>
          <w:color w:val="000000"/>
          <w:sz w:val="20"/>
          <w:szCs w:val="20"/>
        </w:rPr>
        <w:t xml:space="preserve">; </w:t>
      </w:r>
      <w:r w:rsidRPr="00726962">
        <w:rPr>
          <w:rFonts w:ascii="Cambria" w:hAnsi="Cambria"/>
          <w:color w:val="000000"/>
          <w:sz w:val="20"/>
          <w:szCs w:val="20"/>
          <w:u w:val="single"/>
        </w:rPr>
        <w:t>použití</w:t>
      </w:r>
      <w:r w:rsidRPr="00726962">
        <w:rPr>
          <w:rFonts w:ascii="Cambria" w:hAnsi="Cambria"/>
          <w:color w:val="000000"/>
          <w:sz w:val="20"/>
          <w:szCs w:val="20"/>
        </w:rPr>
        <w:t xml:space="preserve"> – strojový překlad, morfologické značkování, rozpoznávání řeči</w:t>
      </w:r>
      <w:r w:rsidR="00B95CF9">
        <w:rPr>
          <w:rFonts w:ascii="Cambria" w:hAnsi="Cambria"/>
          <w:color w:val="000000"/>
          <w:sz w:val="20"/>
          <w:szCs w:val="20"/>
        </w:rPr>
        <w:t>…</w:t>
      </w:r>
      <w:r w:rsidRPr="00726962">
        <w:rPr>
          <w:rFonts w:ascii="Cambria" w:hAnsi="Cambria"/>
          <w:color w:val="000000"/>
          <w:sz w:val="20"/>
          <w:szCs w:val="20"/>
        </w:rPr>
        <w:t xml:space="preserve">; </w:t>
      </w:r>
      <w:r w:rsidRPr="00726962">
        <w:rPr>
          <w:rFonts w:ascii="Cambria" w:hAnsi="Cambria"/>
          <w:color w:val="000000"/>
          <w:sz w:val="20"/>
          <w:szCs w:val="20"/>
          <w:u w:val="single"/>
        </w:rPr>
        <w:t>problémy</w:t>
      </w:r>
      <w:r w:rsidRPr="00726962">
        <w:rPr>
          <w:rFonts w:ascii="Cambria" w:hAnsi="Cambria"/>
          <w:color w:val="000000"/>
          <w:sz w:val="20"/>
          <w:szCs w:val="20"/>
        </w:rPr>
        <w:t xml:space="preserve"> – pro N&gt;4 většinou výpočetně nezvládnutelné, </w:t>
      </w:r>
      <w:r w:rsidRPr="00726962">
        <w:rPr>
          <w:rFonts w:ascii="Cambria" w:hAnsi="Cambria"/>
          <w:i/>
          <w:iCs/>
          <w:color w:val="000000"/>
          <w:sz w:val="20"/>
          <w:szCs w:val="20"/>
        </w:rPr>
        <w:t>data sparseness</w:t>
      </w:r>
      <w:r w:rsidRPr="00726962">
        <w:rPr>
          <w:rFonts w:ascii="Cambria" w:hAnsi="Cambria"/>
          <w:color w:val="000000"/>
          <w:sz w:val="20"/>
          <w:szCs w:val="20"/>
        </w:rPr>
        <w:t xml:space="preserve"> – pro slova, která se vyskytují méně často, není dost dat –&gt; špatný model</w:t>
      </w:r>
    </w:p>
    <w:p w:rsidR="00E17A99" w:rsidRDefault="00E17A99" w:rsidP="00B2526B">
      <w:pPr>
        <w:pStyle w:val="Textbody"/>
        <w:spacing w:after="120"/>
        <w:jc w:val="both"/>
        <w:rPr>
          <w:rFonts w:ascii="Cambria" w:hAnsi="Cambria"/>
          <w:color w:val="000000"/>
          <w:sz w:val="20"/>
          <w:szCs w:val="20"/>
        </w:rPr>
      </w:pPr>
    </w:p>
    <w:p w:rsidR="00E17A99" w:rsidRPr="00E17A99" w:rsidRDefault="00E17A99" w:rsidP="00E17A99">
      <w:pPr>
        <w:pStyle w:val="Vchoz"/>
        <w:spacing w:after="120" w:line="240" w:lineRule="auto"/>
        <w:jc w:val="both"/>
        <w:rPr>
          <w:rFonts w:ascii="Cambria" w:hAnsi="Cambria"/>
          <w:szCs w:val="20"/>
        </w:rPr>
      </w:pPr>
      <w:r w:rsidRPr="00E17A99">
        <w:rPr>
          <w:rFonts w:ascii="Cambria" w:hAnsi="Cambria"/>
          <w:b/>
          <w:szCs w:val="20"/>
        </w:rPr>
        <w:t>Bigramy</w:t>
      </w:r>
      <w:r w:rsidRPr="00E17A99">
        <w:rPr>
          <w:rFonts w:ascii="Cambria" w:hAnsi="Cambria"/>
          <w:szCs w:val="20"/>
        </w:rPr>
        <w:t xml:space="preserve"> jsou tak v základu zkoumání kolokací (ačkoli i kolokace mohou být více než dvouslovné). Základní odlišnost bigramu od kolokace je fakt jeho neustálené povahy a neprovázanosti členů (každá kolokace je zároveň bigramem, ne každý bigram je ovšem kolokací, srov. nejčastější bigram </w:t>
      </w:r>
      <w:r w:rsidRPr="00E17A99">
        <w:rPr>
          <w:rFonts w:ascii="Cambria" w:hAnsi="Cambria"/>
          <w:i/>
          <w:iCs/>
          <w:szCs w:val="20"/>
        </w:rPr>
        <w:t>jak se</w:t>
      </w:r>
      <w:r w:rsidRPr="00E17A99">
        <w:rPr>
          <w:rFonts w:ascii="Cambria" w:hAnsi="Cambria"/>
          <w:szCs w:val="20"/>
        </w:rPr>
        <w:t xml:space="preserve">). </w:t>
      </w:r>
    </w:p>
    <w:p w:rsidR="00E17A99" w:rsidRPr="00E17A99" w:rsidRDefault="00E17A99" w:rsidP="00E17A99">
      <w:pPr>
        <w:pStyle w:val="Vchoz"/>
        <w:spacing w:after="120" w:line="240" w:lineRule="auto"/>
        <w:jc w:val="both"/>
        <w:rPr>
          <w:rFonts w:ascii="Cambria" w:hAnsi="Cambria"/>
          <w:szCs w:val="20"/>
        </w:rPr>
      </w:pPr>
      <w:r w:rsidRPr="00E17A99">
        <w:rPr>
          <w:rFonts w:ascii="Cambria" w:hAnsi="Cambria"/>
          <w:b/>
          <w:szCs w:val="20"/>
        </w:rPr>
        <w:t>Trigramy</w:t>
      </w:r>
      <w:r w:rsidRPr="00E17A99">
        <w:rPr>
          <w:rFonts w:ascii="Cambria" w:hAnsi="Cambria"/>
          <w:szCs w:val="20"/>
        </w:rPr>
        <w:t>, tetragramy apod. vznikají zřetězením více slov, jejich frekventovaný souvýskyt značí ustálenou jednotku, jejíž význam může vyjadřovat celou propozici (</w:t>
      </w:r>
      <w:r w:rsidRPr="00E17A99">
        <w:rPr>
          <w:rFonts w:ascii="Cambria" w:hAnsi="Cambria"/>
          <w:i/>
          <w:iCs/>
          <w:szCs w:val="20"/>
        </w:rPr>
        <w:t>zdálo se mi, že</w:t>
      </w:r>
      <w:r w:rsidRPr="00E17A99">
        <w:rPr>
          <w:rFonts w:ascii="Cambria" w:hAnsi="Cambria"/>
          <w:iCs/>
          <w:szCs w:val="20"/>
        </w:rPr>
        <w:t>;</w:t>
      </w:r>
      <w:r w:rsidRPr="00E17A99">
        <w:rPr>
          <w:rFonts w:ascii="Cambria" w:hAnsi="Cambria"/>
          <w:i/>
          <w:iCs/>
          <w:szCs w:val="20"/>
        </w:rPr>
        <w:t xml:space="preserve"> jsem si myslel, že</w:t>
      </w:r>
      <w:r w:rsidRPr="00E17A99">
        <w:rPr>
          <w:rFonts w:ascii="Cambria" w:hAnsi="Cambria"/>
          <w:iCs/>
          <w:szCs w:val="20"/>
        </w:rPr>
        <w:t>;</w:t>
      </w:r>
      <w:r w:rsidRPr="00E17A99">
        <w:rPr>
          <w:rFonts w:ascii="Cambria" w:hAnsi="Cambria"/>
          <w:i/>
          <w:iCs/>
          <w:szCs w:val="20"/>
        </w:rPr>
        <w:t xml:space="preserve"> podíval jsem se na</w:t>
      </w:r>
      <w:r w:rsidRPr="00E17A99">
        <w:rPr>
          <w:rFonts w:ascii="Cambria" w:hAnsi="Cambria"/>
          <w:iCs/>
          <w:szCs w:val="20"/>
        </w:rPr>
        <w:t>;</w:t>
      </w:r>
      <w:r w:rsidRPr="00E17A99">
        <w:rPr>
          <w:rFonts w:ascii="Cambria" w:hAnsi="Cambria"/>
          <w:i/>
          <w:iCs/>
          <w:szCs w:val="20"/>
        </w:rPr>
        <w:t xml:space="preserve"> to je v pořádku</w:t>
      </w:r>
      <w:r w:rsidRPr="00E17A99">
        <w:rPr>
          <w:rFonts w:ascii="Cambria" w:hAnsi="Cambria"/>
          <w:szCs w:val="20"/>
        </w:rPr>
        <w:t xml:space="preserve"> apod.). </w:t>
      </w:r>
    </w:p>
    <w:p w:rsidR="00B2526B" w:rsidRDefault="00B2526B" w:rsidP="00B2526B">
      <w:pPr>
        <w:jc w:val="both"/>
        <w:rPr>
          <w:rFonts w:ascii="Cambria" w:hAnsi="Cambria"/>
          <w:sz w:val="20"/>
          <w:szCs w:val="20"/>
        </w:rPr>
      </w:pPr>
    </w:p>
    <w:p w:rsidR="00E33B8C" w:rsidRDefault="00E33B8C" w:rsidP="00B2526B">
      <w:pPr>
        <w:jc w:val="both"/>
        <w:rPr>
          <w:rFonts w:ascii="Cambria" w:hAnsi="Cambria"/>
          <w:sz w:val="20"/>
          <w:szCs w:val="20"/>
        </w:rPr>
      </w:pPr>
      <w:r>
        <w:rPr>
          <w:rFonts w:ascii="Cambria" w:hAnsi="Cambria"/>
          <w:sz w:val="20"/>
          <w:szCs w:val="20"/>
        </w:rPr>
        <w:t>Např. P(the/in) = 0,6</w:t>
      </w:r>
    </w:p>
    <w:p w:rsidR="00E33B8C" w:rsidRPr="00D662C3" w:rsidRDefault="00E33B8C" w:rsidP="00B2526B">
      <w:pPr>
        <w:jc w:val="both"/>
        <w:rPr>
          <w:rFonts w:ascii="Cambria" w:hAnsi="Cambria"/>
          <w:sz w:val="20"/>
          <w:szCs w:val="20"/>
        </w:rPr>
      </w:pPr>
      <w:r>
        <w:rPr>
          <w:rFonts w:ascii="Cambria" w:hAnsi="Cambria"/>
          <w:sz w:val="20"/>
          <w:szCs w:val="20"/>
        </w:rPr>
        <w:tab/>
        <w:t xml:space="preserve">„Pravděpodobnost výskytu </w:t>
      </w:r>
      <w:r w:rsidRPr="00E33B8C">
        <w:rPr>
          <w:rFonts w:ascii="Cambria" w:hAnsi="Cambria"/>
          <w:i/>
          <w:sz w:val="20"/>
          <w:szCs w:val="20"/>
        </w:rPr>
        <w:t>the</w:t>
      </w:r>
      <w:r>
        <w:rPr>
          <w:rFonts w:ascii="Cambria" w:hAnsi="Cambria"/>
          <w:sz w:val="20"/>
          <w:szCs w:val="20"/>
        </w:rPr>
        <w:t xml:space="preserve"> za předpokladu, že předchází </w:t>
      </w:r>
      <w:r w:rsidRPr="00E33B8C">
        <w:rPr>
          <w:rFonts w:ascii="Cambria" w:hAnsi="Cambria"/>
          <w:i/>
          <w:sz w:val="20"/>
          <w:szCs w:val="20"/>
        </w:rPr>
        <w:t>in</w:t>
      </w:r>
      <w:r>
        <w:rPr>
          <w:rFonts w:ascii="Cambria" w:hAnsi="Cambria"/>
          <w:sz w:val="20"/>
          <w:szCs w:val="20"/>
        </w:rPr>
        <w:t>“</w:t>
      </w:r>
    </w:p>
    <w:p w:rsidR="00E33B8C" w:rsidRDefault="00E33B8C" w:rsidP="00825C2D">
      <w:pPr>
        <w:jc w:val="both"/>
        <w:rPr>
          <w:rFonts w:ascii="Cambria" w:hAnsi="Cambria"/>
          <w:i/>
          <w:iCs/>
          <w:sz w:val="20"/>
          <w:szCs w:val="20"/>
        </w:rPr>
      </w:pPr>
    </w:p>
    <w:p w:rsidR="00E33B8C" w:rsidRDefault="00E33B8C" w:rsidP="00825C2D">
      <w:pPr>
        <w:jc w:val="both"/>
        <w:rPr>
          <w:rFonts w:ascii="Cambria" w:hAnsi="Cambria"/>
          <w:i/>
          <w:iCs/>
          <w:sz w:val="20"/>
          <w:szCs w:val="20"/>
        </w:rPr>
      </w:pPr>
      <w:r>
        <w:rPr>
          <w:rFonts w:ascii="Cambria" w:hAnsi="Cambria"/>
          <w:i/>
          <w:iCs/>
          <w:sz w:val="20"/>
          <w:szCs w:val="20"/>
        </w:rPr>
        <w:t>Máma mele maso. Ema mele maso. Maso se mele.</w:t>
      </w:r>
    </w:p>
    <w:p w:rsidR="00E33B8C" w:rsidRDefault="00E33B8C" w:rsidP="00825C2D">
      <w:pPr>
        <w:jc w:val="both"/>
        <w:rPr>
          <w:rFonts w:ascii="Cambria" w:hAnsi="Cambria"/>
          <w:iCs/>
          <w:sz w:val="20"/>
          <w:szCs w:val="20"/>
        </w:rPr>
      </w:pPr>
      <w:r>
        <w:rPr>
          <w:rFonts w:ascii="Cambria" w:hAnsi="Cambria"/>
          <w:iCs/>
          <w:sz w:val="20"/>
          <w:szCs w:val="20"/>
        </w:rPr>
        <w:t>Bigramový model na znacích – n=2; text se projíždí po dvojicích znaků</w:t>
      </w:r>
    </w:p>
    <w:p w:rsidR="00E33B8C" w:rsidRDefault="00E33B8C" w:rsidP="00825C2D">
      <w:pPr>
        <w:jc w:val="both"/>
        <w:rPr>
          <w:rFonts w:ascii="Cambria" w:hAnsi="Cambria"/>
          <w:iCs/>
          <w:sz w:val="20"/>
          <w:szCs w:val="20"/>
        </w:rPr>
      </w:pPr>
      <w:r>
        <w:rPr>
          <w:rFonts w:ascii="Cambria" w:hAnsi="Cambria"/>
          <w:iCs/>
          <w:sz w:val="20"/>
          <w:szCs w:val="20"/>
        </w:rPr>
        <w:t>P(a/m) = 6/9 = 2/3 (6x je v textu a, 9x je v textu m)</w:t>
      </w:r>
    </w:p>
    <w:p w:rsidR="00E33B8C" w:rsidRDefault="00E33B8C" w:rsidP="00825C2D">
      <w:pPr>
        <w:jc w:val="both"/>
        <w:rPr>
          <w:rFonts w:ascii="Cambria" w:hAnsi="Cambria"/>
          <w:iCs/>
          <w:sz w:val="20"/>
          <w:szCs w:val="20"/>
        </w:rPr>
      </w:pPr>
      <w:r>
        <w:rPr>
          <w:rFonts w:ascii="Cambria" w:hAnsi="Cambria"/>
          <w:iCs/>
          <w:sz w:val="20"/>
          <w:szCs w:val="20"/>
        </w:rPr>
        <w:t>P(e/m) = 3/9 = 1/3</w:t>
      </w:r>
    </w:p>
    <w:p w:rsidR="00E33B8C" w:rsidRPr="00E33B8C" w:rsidRDefault="00E33B8C" w:rsidP="00825C2D">
      <w:pPr>
        <w:jc w:val="both"/>
        <w:rPr>
          <w:rFonts w:ascii="Cambria" w:hAnsi="Cambria"/>
          <w:iCs/>
          <w:sz w:val="20"/>
          <w:szCs w:val="20"/>
        </w:rPr>
      </w:pPr>
      <w:r>
        <w:rPr>
          <w:rFonts w:ascii="Cambria" w:hAnsi="Cambria"/>
          <w:iCs/>
          <w:sz w:val="20"/>
          <w:szCs w:val="20"/>
        </w:rPr>
        <w:t>P(m/a) = 3/6</w:t>
      </w:r>
    </w:p>
    <w:p w:rsidR="002F6FC9" w:rsidRPr="00D662C3" w:rsidRDefault="002F6FC9" w:rsidP="00825C2D">
      <w:pPr>
        <w:widowControl/>
        <w:suppressAutoHyphens w:val="0"/>
        <w:jc w:val="both"/>
        <w:rPr>
          <w:rFonts w:ascii="Cambria" w:hAnsi="Cambria"/>
          <w:i/>
          <w:iCs/>
          <w:sz w:val="20"/>
          <w:szCs w:val="20"/>
        </w:rPr>
      </w:pPr>
      <w:r w:rsidRPr="00D662C3">
        <w:rPr>
          <w:rFonts w:ascii="Cambria" w:hAnsi="Cambria"/>
          <w:i/>
          <w:iCs/>
          <w:sz w:val="20"/>
          <w:szCs w:val="20"/>
        </w:rPr>
        <w:br w:type="page"/>
      </w:r>
    </w:p>
    <w:p w:rsidR="00797224" w:rsidRPr="00D662C3" w:rsidRDefault="002F6FC9" w:rsidP="002F6FC9">
      <w:pPr>
        <w:pStyle w:val="Nadpis1"/>
        <w:pBdr>
          <w:bottom w:val="single" w:sz="4" w:space="1" w:color="auto"/>
        </w:pBdr>
        <w:jc w:val="center"/>
        <w:rPr>
          <w:rFonts w:ascii="Cambria" w:hAnsi="Cambria"/>
          <w:smallCaps/>
          <w:kern w:val="36"/>
        </w:rPr>
      </w:pPr>
      <w:r w:rsidRPr="00D662C3">
        <w:rPr>
          <w:rFonts w:ascii="Cambria" w:hAnsi="Cambria"/>
          <w:smallCaps/>
          <w:kern w:val="36"/>
        </w:rPr>
        <w:t>6</w:t>
      </w:r>
      <w:r w:rsidR="004B6FCC" w:rsidRPr="00D662C3">
        <w:rPr>
          <w:rFonts w:ascii="Cambria" w:hAnsi="Cambria"/>
          <w:smallCaps/>
          <w:kern w:val="36"/>
        </w:rPr>
        <w:t>. Vyhodnocování aplikací zpracování jazyka – přesnost, pokrytí, F-míry a z</w:t>
      </w:r>
      <w:r w:rsidR="00952D99" w:rsidRPr="00D662C3">
        <w:rPr>
          <w:rFonts w:ascii="Cambria" w:hAnsi="Cambria"/>
          <w:smallCaps/>
          <w:kern w:val="36"/>
        </w:rPr>
        <w:t>latý standard, křížová validace</w:t>
      </w:r>
    </w:p>
    <w:p w:rsidR="00797224" w:rsidRPr="00D662C3" w:rsidRDefault="004B6FCC" w:rsidP="008F1DC3">
      <w:pPr>
        <w:numPr>
          <w:ilvl w:val="0"/>
          <w:numId w:val="19"/>
        </w:numPr>
        <w:jc w:val="both"/>
        <w:rPr>
          <w:rFonts w:ascii="Cambria" w:hAnsi="Cambria"/>
          <w:b/>
          <w:bCs/>
          <w:i/>
          <w:iCs/>
          <w:sz w:val="20"/>
          <w:szCs w:val="20"/>
        </w:rPr>
      </w:pPr>
      <w:r w:rsidRPr="00D662C3">
        <w:rPr>
          <w:rFonts w:ascii="Cambria" w:hAnsi="Cambria"/>
          <w:b/>
          <w:bCs/>
          <w:i/>
          <w:iCs/>
          <w:sz w:val="20"/>
          <w:szCs w:val="20"/>
        </w:rPr>
        <w:t xml:space="preserve">precision (přesnost) – </w:t>
      </w:r>
      <w:r w:rsidR="005C69E9">
        <w:rPr>
          <w:rFonts w:ascii="Cambria" w:hAnsi="Cambria"/>
          <w:sz w:val="20"/>
          <w:szCs w:val="20"/>
        </w:rPr>
        <w:t>procento</w:t>
      </w:r>
      <w:r w:rsidRPr="00D662C3">
        <w:rPr>
          <w:rFonts w:ascii="Cambria" w:hAnsi="Cambria"/>
          <w:sz w:val="20"/>
          <w:szCs w:val="20"/>
        </w:rPr>
        <w:t xml:space="preserve"> položek, které systém určil správně</w:t>
      </w:r>
    </w:p>
    <w:p w:rsidR="00797224" w:rsidRPr="00D662C3" w:rsidRDefault="004B6FCC" w:rsidP="008F1DC3">
      <w:pPr>
        <w:numPr>
          <w:ilvl w:val="0"/>
          <w:numId w:val="19"/>
        </w:numPr>
        <w:jc w:val="both"/>
        <w:rPr>
          <w:rFonts w:ascii="Cambria" w:hAnsi="Cambria"/>
          <w:sz w:val="20"/>
          <w:szCs w:val="20"/>
        </w:rPr>
      </w:pPr>
      <w:r w:rsidRPr="00D662C3">
        <w:rPr>
          <w:rFonts w:ascii="Cambria" w:hAnsi="Cambria"/>
          <w:b/>
          <w:bCs/>
          <w:i/>
          <w:iCs/>
          <w:sz w:val="20"/>
          <w:szCs w:val="20"/>
        </w:rPr>
        <w:t>recall (pokrytí)</w:t>
      </w:r>
      <w:r w:rsidRPr="00D662C3">
        <w:rPr>
          <w:rFonts w:ascii="Cambria" w:hAnsi="Cambria"/>
          <w:sz w:val="20"/>
          <w:szCs w:val="20"/>
        </w:rPr>
        <w:t xml:space="preserve"> – </w:t>
      </w:r>
      <w:r w:rsidR="005C69E9">
        <w:rPr>
          <w:rFonts w:ascii="Cambria" w:hAnsi="Cambria"/>
          <w:sz w:val="20"/>
          <w:szCs w:val="20"/>
        </w:rPr>
        <w:t>procento</w:t>
      </w:r>
      <w:r w:rsidRPr="00D662C3">
        <w:rPr>
          <w:rFonts w:ascii="Cambria" w:hAnsi="Cambria"/>
          <w:sz w:val="20"/>
          <w:szCs w:val="20"/>
        </w:rPr>
        <w:t xml:space="preserve"> položek, který systém zahrnul do výsledku</w:t>
      </w:r>
    </w:p>
    <w:p w:rsidR="00797224" w:rsidRPr="00D662C3" w:rsidRDefault="004B6FCC" w:rsidP="008F1DC3">
      <w:pPr>
        <w:numPr>
          <w:ilvl w:val="0"/>
          <w:numId w:val="19"/>
        </w:numPr>
        <w:jc w:val="both"/>
        <w:rPr>
          <w:rFonts w:ascii="Cambria" w:hAnsi="Cambria"/>
          <w:b/>
          <w:bCs/>
          <w:i/>
          <w:iCs/>
          <w:sz w:val="20"/>
          <w:szCs w:val="20"/>
        </w:rPr>
      </w:pPr>
      <w:r w:rsidRPr="00D662C3">
        <w:rPr>
          <w:rFonts w:ascii="Cambria" w:hAnsi="Cambria"/>
          <w:sz w:val="20"/>
          <w:szCs w:val="20"/>
        </w:rPr>
        <w:t xml:space="preserve">přesnost a pokrytí je vhodné někdy kombinovat do jediné míry </w:t>
      </w:r>
      <w:r w:rsidRPr="00D662C3">
        <w:rPr>
          <w:rFonts w:ascii="Cambria" w:eastAsia="Times New Roman" w:hAnsi="Cambria"/>
          <w:sz w:val="20"/>
          <w:szCs w:val="20"/>
        </w:rPr>
        <w:t>→</w:t>
      </w:r>
      <w:r w:rsidRPr="00D662C3">
        <w:rPr>
          <w:rFonts w:ascii="Cambria" w:hAnsi="Cambria" w:cs="Tahoma"/>
          <w:sz w:val="20"/>
          <w:szCs w:val="20"/>
        </w:rPr>
        <w:t xml:space="preserve"> </w:t>
      </w:r>
      <w:r w:rsidRPr="00D662C3">
        <w:rPr>
          <w:rFonts w:ascii="Cambria" w:hAnsi="Cambria"/>
          <w:b/>
          <w:bCs/>
          <w:i/>
          <w:iCs/>
          <w:sz w:val="20"/>
          <w:szCs w:val="20"/>
        </w:rPr>
        <w:t>F-míry</w:t>
      </w:r>
      <w:r w:rsidRPr="00D662C3">
        <w:rPr>
          <w:rFonts w:ascii="Cambria" w:hAnsi="Cambria"/>
          <w:sz w:val="20"/>
          <w:szCs w:val="20"/>
        </w:rPr>
        <w:t xml:space="preserve"> – harmonický průměr přesnosti a pokrytí</w:t>
      </w:r>
    </w:p>
    <w:p w:rsidR="00797224" w:rsidRPr="00D662C3" w:rsidRDefault="004B6FCC" w:rsidP="008F1DC3">
      <w:pPr>
        <w:numPr>
          <w:ilvl w:val="0"/>
          <w:numId w:val="19"/>
        </w:numPr>
        <w:jc w:val="both"/>
        <w:rPr>
          <w:rFonts w:ascii="Cambria" w:hAnsi="Cambria"/>
          <w:b/>
          <w:bCs/>
          <w:i/>
          <w:iCs/>
          <w:sz w:val="20"/>
          <w:szCs w:val="20"/>
        </w:rPr>
      </w:pPr>
      <w:r w:rsidRPr="00D662C3">
        <w:rPr>
          <w:rFonts w:ascii="Cambria" w:hAnsi="Cambria"/>
          <w:b/>
          <w:bCs/>
          <w:i/>
          <w:iCs/>
          <w:sz w:val="20"/>
          <w:szCs w:val="20"/>
        </w:rPr>
        <w:t>zlatý standard</w:t>
      </w:r>
      <w:r w:rsidR="00B2526B">
        <w:rPr>
          <w:rFonts w:ascii="Cambria" w:hAnsi="Cambria"/>
          <w:b/>
          <w:bCs/>
          <w:i/>
          <w:iCs/>
          <w:sz w:val="20"/>
          <w:szCs w:val="20"/>
        </w:rPr>
        <w:t xml:space="preserve"> </w:t>
      </w:r>
      <w:r w:rsidR="00B2526B" w:rsidRPr="00B2526B">
        <w:rPr>
          <w:rFonts w:ascii="Cambria" w:hAnsi="Cambria"/>
          <w:sz w:val="20"/>
          <w:szCs w:val="20"/>
        </w:rPr>
        <w:t xml:space="preserve">referenční vyšetřovací metoda pro danou diagnózu, ideální vyšetření, které jednoznačně rozdělí populaci </w:t>
      </w:r>
      <w:r w:rsidR="00B2526B">
        <w:rPr>
          <w:rFonts w:ascii="Cambria" w:hAnsi="Cambria"/>
          <w:sz w:val="20"/>
          <w:szCs w:val="20"/>
        </w:rPr>
        <w:t xml:space="preserve">(např. </w:t>
      </w:r>
      <w:r w:rsidR="00B2526B" w:rsidRPr="00B2526B">
        <w:rPr>
          <w:rFonts w:ascii="Cambria" w:hAnsi="Cambria"/>
          <w:sz w:val="20"/>
          <w:szCs w:val="20"/>
        </w:rPr>
        <w:t>na nemocné a zdravé</w:t>
      </w:r>
      <w:r w:rsidR="00B2526B">
        <w:rPr>
          <w:rFonts w:ascii="Cambria" w:hAnsi="Cambria"/>
          <w:sz w:val="20"/>
          <w:szCs w:val="20"/>
        </w:rPr>
        <w:t>)</w:t>
      </w:r>
    </w:p>
    <w:p w:rsidR="00797224" w:rsidRPr="00D662C3" w:rsidRDefault="004B6FCC" w:rsidP="008F1DC3">
      <w:pPr>
        <w:numPr>
          <w:ilvl w:val="0"/>
          <w:numId w:val="19"/>
        </w:numPr>
        <w:jc w:val="both"/>
        <w:rPr>
          <w:rFonts w:ascii="Cambria" w:hAnsi="Cambria"/>
          <w:sz w:val="20"/>
          <w:szCs w:val="20"/>
        </w:rPr>
      </w:pPr>
      <w:r w:rsidRPr="00D662C3">
        <w:rPr>
          <w:rFonts w:ascii="Cambria" w:hAnsi="Cambria"/>
          <w:b/>
          <w:bCs/>
          <w:i/>
          <w:iCs/>
          <w:sz w:val="20"/>
          <w:szCs w:val="20"/>
        </w:rPr>
        <w:t>křížová validace</w:t>
      </w:r>
      <w:r w:rsidRPr="00D662C3">
        <w:rPr>
          <w:rFonts w:ascii="Cambria" w:hAnsi="Cambria"/>
          <w:sz w:val="20"/>
          <w:szCs w:val="20"/>
        </w:rPr>
        <w:t xml:space="preserve"> – metoda zjišťování, jak moc bude model statistické analýzy ovlivňovat nezávislé vzorky dat</w:t>
      </w:r>
    </w:p>
    <w:p w:rsidR="00797224" w:rsidRPr="00D662C3" w:rsidRDefault="004B6FCC" w:rsidP="008F1DC3">
      <w:pPr>
        <w:numPr>
          <w:ilvl w:val="1"/>
          <w:numId w:val="19"/>
        </w:numPr>
        <w:jc w:val="both"/>
        <w:rPr>
          <w:rFonts w:ascii="Cambria" w:hAnsi="Cambria"/>
          <w:sz w:val="20"/>
          <w:szCs w:val="20"/>
        </w:rPr>
      </w:pPr>
      <w:r w:rsidRPr="00D662C3">
        <w:rPr>
          <w:rFonts w:ascii="Cambria" w:hAnsi="Cambria"/>
          <w:sz w:val="20"/>
          <w:szCs w:val="20"/>
        </w:rPr>
        <w:t>postup je významný pro predikci neznámých vzorků po předchozí klasifikaci známých vzorků</w:t>
      </w:r>
    </w:p>
    <w:p w:rsidR="004B6FCC" w:rsidRPr="00D662C3" w:rsidRDefault="004B6FCC" w:rsidP="008F1DC3">
      <w:pPr>
        <w:pStyle w:val="Zkladntext"/>
        <w:numPr>
          <w:ilvl w:val="1"/>
          <w:numId w:val="19"/>
        </w:numPr>
        <w:jc w:val="both"/>
        <w:rPr>
          <w:rFonts w:ascii="Cambria" w:hAnsi="Cambria"/>
          <w:sz w:val="20"/>
          <w:szCs w:val="20"/>
        </w:rPr>
      </w:pPr>
      <w:r w:rsidRPr="00D662C3">
        <w:rPr>
          <w:rFonts w:ascii="Cambria" w:hAnsi="Cambria"/>
          <w:sz w:val="20"/>
          <w:szCs w:val="20"/>
        </w:rPr>
        <w:t xml:space="preserve">princip </w:t>
      </w:r>
      <w:r w:rsidR="00974029">
        <w:rPr>
          <w:rFonts w:ascii="Cambria" w:hAnsi="Cambria"/>
          <w:sz w:val="20"/>
          <w:szCs w:val="20"/>
        </w:rPr>
        <w:t xml:space="preserve">– </w:t>
      </w:r>
      <w:r w:rsidRPr="00D662C3">
        <w:rPr>
          <w:rFonts w:ascii="Cambria" w:hAnsi="Cambria"/>
          <w:sz w:val="20"/>
          <w:szCs w:val="20"/>
        </w:rPr>
        <w:t xml:space="preserve">vstupní množina dat je rozdělena na podmnožiny. Jedna podmnožina slouží jako testovací množina, zbylé podmnožiny slouží jako trénovací množiny. Klasifikátor natrénuje model na trénovací množině a pomocí testovací množiny testuje přesnost a výkonnost tohoto modelu. Tento proces se několikrát opakuje, pokaždé s jinou podmnožinou tvořící trénovací a testovací množinu. </w:t>
      </w:r>
    </w:p>
    <w:sectPr w:rsidR="004B6FCC" w:rsidRPr="00D662C3">
      <w:footerReference w:type="default" r:id="rId33"/>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A96" w:rsidRDefault="001B7A96" w:rsidP="00DD74DE">
      <w:r>
        <w:separator/>
      </w:r>
    </w:p>
  </w:endnote>
  <w:endnote w:type="continuationSeparator" w:id="0">
    <w:p w:rsidR="001B7A96" w:rsidRDefault="001B7A96" w:rsidP="00DD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 w:name="Ebrima">
    <w:panose1 w:val="02000000000000000000"/>
    <w:charset w:val="EE"/>
    <w:family w:val="auto"/>
    <w:pitch w:val="variable"/>
    <w:sig w:usb0="A000005F" w:usb1="02000041" w:usb2="00000000" w:usb3="00000000" w:csb0="00000093" w:csb1="00000000"/>
  </w:font>
  <w:font w:name="Liberation Serif">
    <w:altName w:val="Arial Unicode MS"/>
    <w:charset w:val="80"/>
    <w:family w:val="roman"/>
    <w:pitch w:val="variable"/>
  </w:font>
  <w:font w:name="Calibri Light">
    <w:panose1 w:val="020F0302020204030204"/>
    <w:charset w:val="EE"/>
    <w:family w:val="swiss"/>
    <w:pitch w:val="variable"/>
    <w:sig w:usb0="A00002EF" w:usb1="4000207B" w:usb2="00000000" w:usb3="00000000" w:csb0="0000019F" w:csb1="00000000"/>
  </w:font>
  <w:font w:name="TimesNewRoman">
    <w:altName w:val="Times New Roman"/>
    <w:charset w:val="00"/>
    <w:family w:val="auto"/>
    <w:pitch w:val="default"/>
  </w:font>
  <w:font w:name="LMRoman12-Bold">
    <w:panose1 w:val="00000000000000000000"/>
    <w:charset w:val="EE"/>
    <w:family w:val="auto"/>
    <w:notTrueType/>
    <w:pitch w:val="default"/>
    <w:sig w:usb0="00000005" w:usb1="00000000" w:usb2="00000000" w:usb3="00000000" w:csb0="00000002" w:csb1="00000000"/>
  </w:font>
  <w:font w:name="LMRoman12-Regular">
    <w:altName w:val="Times New Roman"/>
    <w:panose1 w:val="00000000000000000000"/>
    <w:charset w:val="EE"/>
    <w:family w:val="auto"/>
    <w:notTrueType/>
    <w:pitch w:val="default"/>
    <w:sig w:usb0="00000085" w:usb1="00000000" w:usb2="00000000" w:usb3="00000000" w:csb0="0000000A" w:csb1="00000000"/>
  </w:font>
  <w:font w:name="LMMathItalic12-Regular">
    <w:altName w:val="MS Mincho"/>
    <w:panose1 w:val="00000000000000000000"/>
    <w:charset w:val="80"/>
    <w:family w:val="auto"/>
    <w:notTrueType/>
    <w:pitch w:val="default"/>
    <w:sig w:usb0="00000001" w:usb1="09070000" w:usb2="00000010" w:usb3="00000000" w:csb0="000A0000" w:csb1="00000000"/>
  </w:font>
  <w:font w:name="LMRoman12-Italic">
    <w:panose1 w:val="00000000000000000000"/>
    <w:charset w:val="EE"/>
    <w:family w:val="auto"/>
    <w:notTrueType/>
    <w:pitch w:val="default"/>
    <w:sig w:usb0="00000005" w:usb1="00000000" w:usb2="00000000" w:usb3="00000000" w:csb0="00000002" w:csb1="00000000"/>
  </w:font>
  <w:font w:name="LMMathSymbols10-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0"/>
        <w:szCs w:val="20"/>
      </w:rPr>
      <w:id w:val="207162694"/>
      <w:docPartObj>
        <w:docPartGallery w:val="Page Numbers (Bottom of Page)"/>
        <w:docPartUnique/>
      </w:docPartObj>
    </w:sdtPr>
    <w:sdtEndPr/>
    <w:sdtContent>
      <w:p w:rsidR="00912CC6" w:rsidRPr="008C244D" w:rsidRDefault="00912CC6">
        <w:pPr>
          <w:pStyle w:val="Zpat"/>
          <w:jc w:val="center"/>
          <w:rPr>
            <w:rFonts w:ascii="Cambria" w:hAnsi="Cambria"/>
            <w:sz w:val="20"/>
            <w:szCs w:val="20"/>
          </w:rPr>
        </w:pPr>
        <w:r w:rsidRPr="008C244D">
          <w:rPr>
            <w:rFonts w:ascii="Cambria" w:hAnsi="Cambria"/>
            <w:sz w:val="20"/>
            <w:szCs w:val="20"/>
          </w:rPr>
          <w:fldChar w:fldCharType="begin"/>
        </w:r>
        <w:r w:rsidRPr="008C244D">
          <w:rPr>
            <w:rFonts w:ascii="Cambria" w:hAnsi="Cambria"/>
            <w:sz w:val="20"/>
            <w:szCs w:val="20"/>
          </w:rPr>
          <w:instrText>PAGE   \* MERGEFORMAT</w:instrText>
        </w:r>
        <w:r w:rsidRPr="008C244D">
          <w:rPr>
            <w:rFonts w:ascii="Cambria" w:hAnsi="Cambria"/>
            <w:sz w:val="20"/>
            <w:szCs w:val="20"/>
          </w:rPr>
          <w:fldChar w:fldCharType="separate"/>
        </w:r>
        <w:r w:rsidR="00B95CF9">
          <w:rPr>
            <w:rFonts w:ascii="Cambria" w:hAnsi="Cambria"/>
            <w:noProof/>
            <w:sz w:val="20"/>
            <w:szCs w:val="20"/>
          </w:rPr>
          <w:t>1</w:t>
        </w:r>
        <w:r w:rsidRPr="008C244D">
          <w:rPr>
            <w:rFonts w:ascii="Cambria" w:hAnsi="Cambria"/>
            <w:sz w:val="20"/>
            <w:szCs w:val="20"/>
          </w:rPr>
          <w:fldChar w:fldCharType="end"/>
        </w:r>
      </w:p>
    </w:sdtContent>
  </w:sdt>
  <w:p w:rsidR="00912CC6" w:rsidRDefault="00912CC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A96" w:rsidRDefault="001B7A96" w:rsidP="00DD74DE">
      <w:r>
        <w:separator/>
      </w:r>
    </w:p>
  </w:footnote>
  <w:footnote w:type="continuationSeparator" w:id="0">
    <w:p w:rsidR="001B7A96" w:rsidRDefault="001B7A96" w:rsidP="00DD74DE">
      <w:r>
        <w:continuationSeparator/>
      </w:r>
    </w:p>
  </w:footnote>
  <w:footnote w:id="1">
    <w:p w:rsidR="00912CC6" w:rsidRPr="00342256" w:rsidRDefault="00912CC6" w:rsidP="00342256">
      <w:pPr>
        <w:pStyle w:val="Footnote"/>
        <w:spacing w:line="285" w:lineRule="atLeast"/>
        <w:ind w:left="0" w:firstLine="0"/>
        <w:rPr>
          <w:rFonts w:ascii="Cambria" w:hAnsi="Cambria"/>
          <w:sz w:val="18"/>
          <w:szCs w:val="18"/>
        </w:rPr>
      </w:pPr>
      <w:r w:rsidRPr="00342256">
        <w:rPr>
          <w:rStyle w:val="Znakapoznpodarou"/>
          <w:rFonts w:ascii="Cambria" w:hAnsi="Cambria"/>
          <w:sz w:val="16"/>
          <w:szCs w:val="18"/>
        </w:rPr>
        <w:footnoteRef/>
      </w:r>
      <w:r w:rsidRPr="00342256">
        <w:rPr>
          <w:rFonts w:ascii="Cambria" w:hAnsi="Cambria"/>
          <w:b/>
          <w:color w:val="000000"/>
          <w:sz w:val="16"/>
          <w:szCs w:val="18"/>
        </w:rPr>
        <w:t>intenze</w:t>
      </w:r>
      <w:r w:rsidRPr="00342256">
        <w:rPr>
          <w:rFonts w:ascii="Cambria" w:hAnsi="Cambria"/>
          <w:color w:val="000000"/>
          <w:sz w:val="16"/>
          <w:szCs w:val="18"/>
        </w:rPr>
        <w:t> neboli smysl pojmu je jeho obsah, to, co se pojmem míní, jeho hlavní či ústřední význam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C1A667E"/>
    <w:multiLevelType w:val="hybridMultilevel"/>
    <w:tmpl w:val="542C82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130859F1"/>
    <w:multiLevelType w:val="multilevel"/>
    <w:tmpl w:val="647C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700415"/>
    <w:multiLevelType w:val="hybridMultilevel"/>
    <w:tmpl w:val="D4D6B3A0"/>
    <w:lvl w:ilvl="0" w:tplc="9F4CA428">
      <w:numFmt w:val="bullet"/>
      <w:lvlText w:val="-"/>
      <w:lvlJc w:val="left"/>
      <w:pPr>
        <w:ind w:left="720" w:hanging="360"/>
      </w:pPr>
      <w:rPr>
        <w:rFonts w:ascii="Cambria" w:eastAsia="Times New Roman" w:hAnsi="Cambria" w:cs="Times New Roman"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E26BBF"/>
    <w:multiLevelType w:val="multilevel"/>
    <w:tmpl w:val="914EC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7B3229"/>
    <w:multiLevelType w:val="multilevel"/>
    <w:tmpl w:val="2BA2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127A0"/>
    <w:multiLevelType w:val="multilevel"/>
    <w:tmpl w:val="DF80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1717AF"/>
    <w:multiLevelType w:val="multilevel"/>
    <w:tmpl w:val="6FD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151444"/>
    <w:multiLevelType w:val="multilevel"/>
    <w:tmpl w:val="5290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175905"/>
    <w:multiLevelType w:val="multilevel"/>
    <w:tmpl w:val="95BE1CB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5780177A"/>
    <w:multiLevelType w:val="hybridMultilevel"/>
    <w:tmpl w:val="00EEEF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A605C3F"/>
    <w:multiLevelType w:val="multilevel"/>
    <w:tmpl w:val="588C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C843BD"/>
    <w:multiLevelType w:val="multilevel"/>
    <w:tmpl w:val="BC2A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967577"/>
    <w:multiLevelType w:val="multilevel"/>
    <w:tmpl w:val="41A23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711562"/>
    <w:multiLevelType w:val="multilevel"/>
    <w:tmpl w:val="18FA6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5163D"/>
    <w:multiLevelType w:val="hybridMultilevel"/>
    <w:tmpl w:val="008407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C1C1DE3"/>
    <w:multiLevelType w:val="multilevel"/>
    <w:tmpl w:val="792C0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56A66"/>
    <w:multiLevelType w:val="hybridMultilevel"/>
    <w:tmpl w:val="2D2435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3"/>
  </w:num>
  <w:num w:numId="22">
    <w:abstractNumId w:val="26"/>
  </w:num>
  <w:num w:numId="23">
    <w:abstractNumId w:val="25"/>
  </w:num>
  <w:num w:numId="24">
    <w:abstractNumId w:val="20"/>
  </w:num>
  <w:num w:numId="25">
    <w:abstractNumId w:val="22"/>
  </w:num>
  <w:num w:numId="26">
    <w:abstractNumId w:val="31"/>
  </w:num>
  <w:num w:numId="27">
    <w:abstractNumId w:val="19"/>
  </w:num>
  <w:num w:numId="28">
    <w:abstractNumId w:val="33"/>
  </w:num>
  <w:num w:numId="29">
    <w:abstractNumId w:val="28"/>
  </w:num>
  <w:num w:numId="30">
    <w:abstractNumId w:val="35"/>
  </w:num>
  <w:num w:numId="31">
    <w:abstractNumId w:val="30"/>
  </w:num>
  <w:num w:numId="32">
    <w:abstractNumId w:val="29"/>
  </w:num>
  <w:num w:numId="33">
    <w:abstractNumId w:val="34"/>
  </w:num>
  <w:num w:numId="34">
    <w:abstractNumId w:val="32"/>
  </w:num>
  <w:num w:numId="35">
    <w:abstractNumId w:val="24"/>
  </w:num>
  <w:num w:numId="36">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A04"/>
    <w:rsid w:val="000F0B29"/>
    <w:rsid w:val="000F699B"/>
    <w:rsid w:val="000F7521"/>
    <w:rsid w:val="001A2251"/>
    <w:rsid w:val="001B4ADB"/>
    <w:rsid w:val="001B7A96"/>
    <w:rsid w:val="002201EB"/>
    <w:rsid w:val="002368EA"/>
    <w:rsid w:val="002F6FC9"/>
    <w:rsid w:val="003151B7"/>
    <w:rsid w:val="003241EB"/>
    <w:rsid w:val="003353D1"/>
    <w:rsid w:val="00342256"/>
    <w:rsid w:val="00356B1E"/>
    <w:rsid w:val="00361CF2"/>
    <w:rsid w:val="0037468B"/>
    <w:rsid w:val="00453C8C"/>
    <w:rsid w:val="00483D08"/>
    <w:rsid w:val="004B6FCC"/>
    <w:rsid w:val="004D15E7"/>
    <w:rsid w:val="004E33F8"/>
    <w:rsid w:val="00592F47"/>
    <w:rsid w:val="00593879"/>
    <w:rsid w:val="005C69E9"/>
    <w:rsid w:val="006014E9"/>
    <w:rsid w:val="00701D91"/>
    <w:rsid w:val="00726962"/>
    <w:rsid w:val="00770EF3"/>
    <w:rsid w:val="00785DFE"/>
    <w:rsid w:val="00797224"/>
    <w:rsid w:val="007D117B"/>
    <w:rsid w:val="007D46E7"/>
    <w:rsid w:val="007F254E"/>
    <w:rsid w:val="00825C2D"/>
    <w:rsid w:val="0087624B"/>
    <w:rsid w:val="008C244D"/>
    <w:rsid w:val="008C734C"/>
    <w:rsid w:val="008F1DC3"/>
    <w:rsid w:val="009045CC"/>
    <w:rsid w:val="00910B42"/>
    <w:rsid w:val="00912CC6"/>
    <w:rsid w:val="00925ABE"/>
    <w:rsid w:val="009422D2"/>
    <w:rsid w:val="00952D99"/>
    <w:rsid w:val="009559A1"/>
    <w:rsid w:val="00974029"/>
    <w:rsid w:val="009E1B4D"/>
    <w:rsid w:val="00A32C60"/>
    <w:rsid w:val="00A62DCA"/>
    <w:rsid w:val="00A81CF4"/>
    <w:rsid w:val="00AA3377"/>
    <w:rsid w:val="00AD26EF"/>
    <w:rsid w:val="00B2526B"/>
    <w:rsid w:val="00B7000F"/>
    <w:rsid w:val="00B86D91"/>
    <w:rsid w:val="00B95CF9"/>
    <w:rsid w:val="00CA650D"/>
    <w:rsid w:val="00CB704E"/>
    <w:rsid w:val="00D32C81"/>
    <w:rsid w:val="00D369A9"/>
    <w:rsid w:val="00D46EA9"/>
    <w:rsid w:val="00D662C3"/>
    <w:rsid w:val="00D7585E"/>
    <w:rsid w:val="00D93F56"/>
    <w:rsid w:val="00DA3988"/>
    <w:rsid w:val="00DD74DE"/>
    <w:rsid w:val="00DE56C3"/>
    <w:rsid w:val="00DF0A04"/>
    <w:rsid w:val="00E0333F"/>
    <w:rsid w:val="00E17A99"/>
    <w:rsid w:val="00E33B8C"/>
    <w:rsid w:val="00E662DE"/>
    <w:rsid w:val="00E77577"/>
    <w:rsid w:val="00EA62F0"/>
    <w:rsid w:val="00EB2815"/>
    <w:rsid w:val="00EB518E"/>
    <w:rsid w:val="00ED108A"/>
    <w:rsid w:val="00F2295A"/>
    <w:rsid w:val="00F31EFA"/>
    <w:rsid w:val="00F40C4D"/>
    <w:rsid w:val="00F51A2B"/>
    <w:rsid w:val="00F62964"/>
    <w:rsid w:val="00FB4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EE7DBE5-C4D5-4170-8FCD-C9E0F855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rFonts w:ascii="Times New Roman" w:hAnsi="Times New Roman"/>
      <w:b/>
      <w:bCs/>
      <w:color w:val="808080"/>
    </w:rPr>
  </w:style>
  <w:style w:type="paragraph" w:styleId="Nadpis4">
    <w:name w:val="heading 4"/>
    <w:basedOn w:val="Nadpis"/>
    <w:next w:val="Zkladntext"/>
    <w:qFormat/>
    <w:pPr>
      <w:numPr>
        <w:ilvl w:val="3"/>
        <w:numId w:val="1"/>
      </w:numPr>
      <w:spacing w:before="120"/>
      <w:outlineLvl w:val="3"/>
    </w:pPr>
    <w:rPr>
      <w:b/>
      <w:bCs/>
      <w:i/>
      <w:iCs/>
      <w:color w:val="808080"/>
      <w:sz w:val="27"/>
      <w:szCs w:val="27"/>
    </w:rPr>
  </w:style>
  <w:style w:type="paragraph" w:styleId="Nadpis5">
    <w:name w:val="heading 5"/>
    <w:basedOn w:val="Nadpis"/>
    <w:next w:val="Zkladntext"/>
    <w:qFormat/>
    <w:pPr>
      <w:numPr>
        <w:ilvl w:val="4"/>
        <w:numId w:val="1"/>
      </w:numPr>
      <w:spacing w:before="120" w:after="60"/>
      <w:outlineLvl w:val="4"/>
    </w:pPr>
    <w:rPr>
      <w:b/>
      <w:bCs/>
      <w:sz w:val="24"/>
      <w:szCs w:val="24"/>
    </w:rPr>
  </w:style>
  <w:style w:type="paragraph" w:styleId="Nadpis6">
    <w:name w:val="heading 6"/>
    <w:basedOn w:val="Nadpis"/>
    <w:next w:val="Zkladntext"/>
    <w:qFormat/>
    <w:pPr>
      <w:numPr>
        <w:ilvl w:val="5"/>
        <w:numId w:val="1"/>
      </w:numPr>
      <w:spacing w:before="60" w:after="60"/>
      <w:outlineLvl w:val="5"/>
    </w:pPr>
    <w:rPr>
      <w:b/>
      <w:bCs/>
      <w:i/>
      <w:iCs/>
      <w:sz w:val="24"/>
      <w:szCs w:val="24"/>
    </w:rPr>
  </w:style>
  <w:style w:type="paragraph" w:styleId="Nadpis7">
    <w:name w:val="heading 7"/>
    <w:basedOn w:val="Nadpis"/>
    <w:next w:val="Zkladntext"/>
    <w:qFormat/>
    <w:pPr>
      <w:numPr>
        <w:ilvl w:val="6"/>
        <w:numId w:val="1"/>
      </w:numPr>
      <w:spacing w:before="60" w:after="60"/>
      <w:outlineLvl w:val="6"/>
    </w:pPr>
    <w:rPr>
      <w:b/>
      <w:bCs/>
      <w:sz w:val="22"/>
      <w:szCs w:val="22"/>
    </w:rPr>
  </w:style>
  <w:style w:type="paragraph" w:styleId="Nadpis8">
    <w:name w:val="heading 8"/>
    <w:basedOn w:val="Nadpis"/>
    <w:next w:val="Zkladntext"/>
    <w:qFormat/>
    <w:pPr>
      <w:numPr>
        <w:ilvl w:val="7"/>
        <w:numId w:val="1"/>
      </w:numPr>
      <w:spacing w:before="60" w:after="60"/>
      <w:outlineLvl w:val="7"/>
    </w:pPr>
    <w:rPr>
      <w:b/>
      <w:bCs/>
      <w:i/>
      <w:iCs/>
      <w:sz w:val="22"/>
      <w:szCs w:val="22"/>
    </w:rPr>
  </w:style>
  <w:style w:type="paragraph" w:styleId="Nadpis9">
    <w:name w:val="heading 9"/>
    <w:basedOn w:val="Nadpis"/>
    <w:next w:val="Zkladntext"/>
    <w:qFormat/>
    <w:pPr>
      <w:numPr>
        <w:ilvl w:val="8"/>
        <w:numId w:val="1"/>
      </w:numPr>
      <w:spacing w:before="60" w:after="60"/>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Citace">
    <w:name w:val="Citace"/>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customStyle="1" w:styleId="Nadpis10">
    <w:name w:val="Nadpis 10"/>
    <w:basedOn w:val="Nadpis"/>
    <w:next w:val="Zkladntext"/>
    <w:pPr>
      <w:tabs>
        <w:tab w:val="num" w:pos="1584"/>
      </w:tabs>
      <w:spacing w:before="60" w:after="60"/>
      <w:ind w:left="1584" w:hanging="1584"/>
      <w:outlineLvl w:val="8"/>
    </w:pPr>
    <w:rPr>
      <w:b/>
      <w:bCs/>
      <w:sz w:val="21"/>
      <w:szCs w:val="21"/>
    </w:rPr>
  </w:style>
  <w:style w:type="paragraph" w:styleId="Odstavecseseznamem">
    <w:name w:val="List Paragraph"/>
    <w:basedOn w:val="Normln"/>
    <w:uiPriority w:val="34"/>
    <w:qFormat/>
    <w:rsid w:val="00E0333F"/>
    <w:pPr>
      <w:ind w:left="720"/>
      <w:contextualSpacing/>
    </w:pPr>
  </w:style>
  <w:style w:type="character" w:customStyle="1" w:styleId="apple-converted-space">
    <w:name w:val="apple-converted-space"/>
    <w:basedOn w:val="Standardnpsmoodstavce"/>
    <w:rsid w:val="003241EB"/>
  </w:style>
  <w:style w:type="character" w:styleId="Hypertextovodkaz">
    <w:name w:val="Hyperlink"/>
    <w:basedOn w:val="Standardnpsmoodstavce"/>
    <w:uiPriority w:val="99"/>
    <w:semiHidden/>
    <w:unhideWhenUsed/>
    <w:rsid w:val="003241EB"/>
    <w:rPr>
      <w:color w:val="0000FF"/>
      <w:u w:val="single"/>
    </w:rPr>
  </w:style>
  <w:style w:type="paragraph" w:styleId="Normlnweb">
    <w:name w:val="Normal (Web)"/>
    <w:basedOn w:val="Normln"/>
    <w:uiPriority w:val="99"/>
    <w:unhideWhenUsed/>
    <w:rsid w:val="00F51A2B"/>
    <w:pPr>
      <w:widowControl/>
      <w:suppressAutoHyphens w:val="0"/>
      <w:spacing w:before="100" w:beforeAutospacing="1" w:after="100" w:afterAutospacing="1"/>
    </w:pPr>
    <w:rPr>
      <w:rFonts w:eastAsia="Times New Roman"/>
      <w:kern w:val="0"/>
    </w:rPr>
  </w:style>
  <w:style w:type="paragraph" w:customStyle="1" w:styleId="Textbody">
    <w:name w:val="Text body"/>
    <w:basedOn w:val="Normln"/>
    <w:rsid w:val="00DD74DE"/>
    <w:pPr>
      <w:autoSpaceDN w:val="0"/>
      <w:spacing w:after="57"/>
      <w:textAlignment w:val="baseline"/>
    </w:pPr>
    <w:rPr>
      <w:rFonts w:eastAsia="SimSun" w:cs="Mangal"/>
      <w:kern w:val="3"/>
      <w:sz w:val="21"/>
      <w:lang w:eastAsia="zh-CN" w:bidi="hi-IN"/>
    </w:rPr>
  </w:style>
  <w:style w:type="paragraph" w:customStyle="1" w:styleId="Footnote">
    <w:name w:val="Footnote"/>
    <w:basedOn w:val="Normln"/>
    <w:rsid w:val="00DD74DE"/>
    <w:pPr>
      <w:suppressLineNumbers/>
      <w:autoSpaceDN w:val="0"/>
      <w:ind w:left="339" w:hanging="339"/>
      <w:textAlignment w:val="baseline"/>
    </w:pPr>
    <w:rPr>
      <w:rFonts w:eastAsia="SimSun" w:cs="Mangal"/>
      <w:kern w:val="3"/>
      <w:sz w:val="20"/>
      <w:szCs w:val="20"/>
      <w:lang w:eastAsia="zh-CN" w:bidi="hi-IN"/>
    </w:rPr>
  </w:style>
  <w:style w:type="character" w:styleId="Znakapoznpodarou">
    <w:name w:val="footnote reference"/>
    <w:uiPriority w:val="99"/>
    <w:semiHidden/>
    <w:unhideWhenUsed/>
    <w:rsid w:val="00DD74DE"/>
    <w:rPr>
      <w:vertAlign w:val="superscript"/>
    </w:rPr>
  </w:style>
  <w:style w:type="paragraph" w:customStyle="1" w:styleId="Default">
    <w:name w:val="Default"/>
    <w:rsid w:val="004D15E7"/>
    <w:pPr>
      <w:autoSpaceDE w:val="0"/>
      <w:autoSpaceDN w:val="0"/>
      <w:adjustRightInd w:val="0"/>
    </w:pPr>
    <w:rPr>
      <w:rFonts w:ascii="Calibri" w:hAnsi="Calibri" w:cs="Calibri"/>
      <w:color w:val="000000"/>
      <w:sz w:val="24"/>
      <w:szCs w:val="24"/>
    </w:rPr>
  </w:style>
  <w:style w:type="paragraph" w:styleId="Zhlav">
    <w:name w:val="header"/>
    <w:basedOn w:val="Normln"/>
    <w:link w:val="ZhlavChar"/>
    <w:uiPriority w:val="99"/>
    <w:unhideWhenUsed/>
    <w:rsid w:val="008C244D"/>
    <w:pPr>
      <w:tabs>
        <w:tab w:val="center" w:pos="4536"/>
        <w:tab w:val="right" w:pos="9072"/>
      </w:tabs>
    </w:pPr>
  </w:style>
  <w:style w:type="character" w:customStyle="1" w:styleId="ZhlavChar">
    <w:name w:val="Záhlaví Char"/>
    <w:basedOn w:val="Standardnpsmoodstavce"/>
    <w:link w:val="Zhlav"/>
    <w:uiPriority w:val="99"/>
    <w:rsid w:val="008C244D"/>
    <w:rPr>
      <w:rFonts w:eastAsia="Andale Sans UI"/>
      <w:kern w:val="1"/>
      <w:sz w:val="24"/>
      <w:szCs w:val="24"/>
    </w:rPr>
  </w:style>
  <w:style w:type="paragraph" w:styleId="Zpat">
    <w:name w:val="footer"/>
    <w:basedOn w:val="Normln"/>
    <w:link w:val="ZpatChar"/>
    <w:uiPriority w:val="99"/>
    <w:unhideWhenUsed/>
    <w:rsid w:val="008C244D"/>
    <w:pPr>
      <w:tabs>
        <w:tab w:val="center" w:pos="4536"/>
        <w:tab w:val="right" w:pos="9072"/>
      </w:tabs>
    </w:pPr>
  </w:style>
  <w:style w:type="character" w:customStyle="1" w:styleId="ZpatChar">
    <w:name w:val="Zápatí Char"/>
    <w:basedOn w:val="Standardnpsmoodstavce"/>
    <w:link w:val="Zpat"/>
    <w:uiPriority w:val="99"/>
    <w:rsid w:val="008C244D"/>
    <w:rPr>
      <w:rFonts w:eastAsia="Andale Sans UI"/>
      <w:kern w:val="1"/>
      <w:sz w:val="24"/>
      <w:szCs w:val="24"/>
    </w:rPr>
  </w:style>
  <w:style w:type="paragraph" w:customStyle="1" w:styleId="perex">
    <w:name w:val="perex"/>
    <w:basedOn w:val="Normln"/>
    <w:rsid w:val="00E662DE"/>
    <w:pPr>
      <w:widowControl/>
      <w:suppressAutoHyphens w:val="0"/>
      <w:spacing w:before="100" w:beforeAutospacing="1" w:after="100" w:afterAutospacing="1"/>
    </w:pPr>
    <w:rPr>
      <w:rFonts w:eastAsia="Times New Roman"/>
      <w:kern w:val="0"/>
    </w:rPr>
  </w:style>
  <w:style w:type="character" w:customStyle="1" w:styleId="inline-math">
    <w:name w:val="inline-math"/>
    <w:basedOn w:val="Standardnpsmoodstavce"/>
    <w:rsid w:val="00E662DE"/>
  </w:style>
  <w:style w:type="character" w:styleId="Siln">
    <w:name w:val="Strong"/>
    <w:basedOn w:val="Standardnpsmoodstavce"/>
    <w:uiPriority w:val="22"/>
    <w:qFormat/>
    <w:rsid w:val="00912CC6"/>
    <w:rPr>
      <w:b/>
      <w:bCs/>
    </w:rPr>
  </w:style>
  <w:style w:type="paragraph" w:styleId="Textbubliny">
    <w:name w:val="Balloon Text"/>
    <w:basedOn w:val="Normln"/>
    <w:link w:val="TextbublinyChar"/>
    <w:uiPriority w:val="99"/>
    <w:semiHidden/>
    <w:unhideWhenUsed/>
    <w:rsid w:val="00D93F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3F56"/>
    <w:rPr>
      <w:rFonts w:ascii="Segoe UI" w:eastAsia="Andale Sans UI" w:hAnsi="Segoe UI" w:cs="Segoe UI"/>
      <w:kern w:val="1"/>
      <w:sz w:val="18"/>
      <w:szCs w:val="18"/>
    </w:rPr>
  </w:style>
  <w:style w:type="paragraph" w:customStyle="1" w:styleId="Vchoz">
    <w:name w:val="Výchozí"/>
    <w:rsid w:val="00E17A99"/>
    <w:pPr>
      <w:suppressAutoHyphens/>
      <w:spacing w:after="200" w:line="100" w:lineRule="atLeast"/>
    </w:pPr>
    <w:rPr>
      <w:rFont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4479">
      <w:bodyDiv w:val="1"/>
      <w:marLeft w:val="0"/>
      <w:marRight w:val="0"/>
      <w:marTop w:val="0"/>
      <w:marBottom w:val="0"/>
      <w:divBdr>
        <w:top w:val="none" w:sz="0" w:space="0" w:color="auto"/>
        <w:left w:val="none" w:sz="0" w:space="0" w:color="auto"/>
        <w:bottom w:val="none" w:sz="0" w:space="0" w:color="auto"/>
        <w:right w:val="none" w:sz="0" w:space="0" w:color="auto"/>
      </w:divBdr>
    </w:div>
    <w:div w:id="230426861">
      <w:bodyDiv w:val="1"/>
      <w:marLeft w:val="0"/>
      <w:marRight w:val="0"/>
      <w:marTop w:val="0"/>
      <w:marBottom w:val="0"/>
      <w:divBdr>
        <w:top w:val="none" w:sz="0" w:space="0" w:color="auto"/>
        <w:left w:val="none" w:sz="0" w:space="0" w:color="auto"/>
        <w:bottom w:val="none" w:sz="0" w:space="0" w:color="auto"/>
        <w:right w:val="none" w:sz="0" w:space="0" w:color="auto"/>
      </w:divBdr>
    </w:div>
    <w:div w:id="284775369">
      <w:bodyDiv w:val="1"/>
      <w:marLeft w:val="0"/>
      <w:marRight w:val="0"/>
      <w:marTop w:val="0"/>
      <w:marBottom w:val="0"/>
      <w:divBdr>
        <w:top w:val="none" w:sz="0" w:space="0" w:color="auto"/>
        <w:left w:val="none" w:sz="0" w:space="0" w:color="auto"/>
        <w:bottom w:val="none" w:sz="0" w:space="0" w:color="auto"/>
        <w:right w:val="none" w:sz="0" w:space="0" w:color="auto"/>
      </w:divBdr>
    </w:div>
    <w:div w:id="361371300">
      <w:bodyDiv w:val="1"/>
      <w:marLeft w:val="0"/>
      <w:marRight w:val="0"/>
      <w:marTop w:val="0"/>
      <w:marBottom w:val="0"/>
      <w:divBdr>
        <w:top w:val="none" w:sz="0" w:space="0" w:color="auto"/>
        <w:left w:val="none" w:sz="0" w:space="0" w:color="auto"/>
        <w:bottom w:val="none" w:sz="0" w:space="0" w:color="auto"/>
        <w:right w:val="none" w:sz="0" w:space="0" w:color="auto"/>
      </w:divBdr>
    </w:div>
    <w:div w:id="422995026">
      <w:bodyDiv w:val="1"/>
      <w:marLeft w:val="0"/>
      <w:marRight w:val="0"/>
      <w:marTop w:val="0"/>
      <w:marBottom w:val="0"/>
      <w:divBdr>
        <w:top w:val="none" w:sz="0" w:space="0" w:color="auto"/>
        <w:left w:val="none" w:sz="0" w:space="0" w:color="auto"/>
        <w:bottom w:val="none" w:sz="0" w:space="0" w:color="auto"/>
        <w:right w:val="none" w:sz="0" w:space="0" w:color="auto"/>
      </w:divBdr>
    </w:div>
    <w:div w:id="433979696">
      <w:bodyDiv w:val="1"/>
      <w:marLeft w:val="0"/>
      <w:marRight w:val="0"/>
      <w:marTop w:val="0"/>
      <w:marBottom w:val="0"/>
      <w:divBdr>
        <w:top w:val="none" w:sz="0" w:space="0" w:color="auto"/>
        <w:left w:val="none" w:sz="0" w:space="0" w:color="auto"/>
        <w:bottom w:val="none" w:sz="0" w:space="0" w:color="auto"/>
        <w:right w:val="none" w:sz="0" w:space="0" w:color="auto"/>
      </w:divBdr>
    </w:div>
    <w:div w:id="557132635">
      <w:bodyDiv w:val="1"/>
      <w:marLeft w:val="0"/>
      <w:marRight w:val="0"/>
      <w:marTop w:val="0"/>
      <w:marBottom w:val="0"/>
      <w:divBdr>
        <w:top w:val="none" w:sz="0" w:space="0" w:color="auto"/>
        <w:left w:val="none" w:sz="0" w:space="0" w:color="auto"/>
        <w:bottom w:val="none" w:sz="0" w:space="0" w:color="auto"/>
        <w:right w:val="none" w:sz="0" w:space="0" w:color="auto"/>
      </w:divBdr>
    </w:div>
    <w:div w:id="1675304131">
      <w:bodyDiv w:val="1"/>
      <w:marLeft w:val="0"/>
      <w:marRight w:val="0"/>
      <w:marTop w:val="0"/>
      <w:marBottom w:val="0"/>
      <w:divBdr>
        <w:top w:val="none" w:sz="0" w:space="0" w:color="auto"/>
        <w:left w:val="none" w:sz="0" w:space="0" w:color="auto"/>
        <w:bottom w:val="none" w:sz="0" w:space="0" w:color="auto"/>
        <w:right w:val="none" w:sz="0" w:space="0" w:color="auto"/>
      </w:divBdr>
    </w:div>
    <w:div w:id="1790970253">
      <w:bodyDiv w:val="1"/>
      <w:marLeft w:val="0"/>
      <w:marRight w:val="0"/>
      <w:marTop w:val="0"/>
      <w:marBottom w:val="0"/>
      <w:divBdr>
        <w:top w:val="none" w:sz="0" w:space="0" w:color="auto"/>
        <w:left w:val="none" w:sz="0" w:space="0" w:color="auto"/>
        <w:bottom w:val="none" w:sz="0" w:space="0" w:color="auto"/>
        <w:right w:val="none" w:sz="0" w:space="0" w:color="auto"/>
      </w:divBdr>
    </w:div>
    <w:div w:id="194395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redik%C3%A1tov%C3%A1_logika" TargetMode="External"/><Relationship Id="rId13" Type="http://schemas.openxmlformats.org/officeDocument/2006/relationships/hyperlink" Target="https://cs.wikipedia.org/wiki/Vlastn%C3%AD_jm%C3%A9no" TargetMode="External"/><Relationship Id="rId18" Type="http://schemas.openxmlformats.org/officeDocument/2006/relationships/hyperlink" Target="https://cs.wikipedia.org/wiki/Matematika" TargetMode="External"/><Relationship Id="rId26" Type="http://schemas.openxmlformats.org/officeDocument/2006/relationships/hyperlink" Target="https://cs.wikipedia.org/wiki/Matematika" TargetMode="External"/><Relationship Id="rId3" Type="http://schemas.openxmlformats.org/officeDocument/2006/relationships/styles" Target="styles.xml"/><Relationship Id="rId21" Type="http://schemas.openxmlformats.org/officeDocument/2006/relationships/hyperlink" Target="https://cs.wikipedia.org/wiki/Vektorov%C3%BD_prosto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s.wikipedia.org/w/index.php?title=O_smyslu_a_v%C3%BDznamu&amp;action=edit&amp;redlink=1" TargetMode="External"/><Relationship Id="rId17" Type="http://schemas.openxmlformats.org/officeDocument/2006/relationships/hyperlink" Target="https://cs.wikipedia.org/wiki/Matematika" TargetMode="External"/><Relationship Id="rId25" Type="http://schemas.openxmlformats.org/officeDocument/2006/relationships/image" Target="media/image6.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cs.wikipedia.org/wiki/%C4%8C%C3%ADslo"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ematika.cz/vyroky" TargetMode="External"/><Relationship Id="rId24" Type="http://schemas.openxmlformats.org/officeDocument/2006/relationships/image" Target="media/image5.png"/><Relationship Id="rId32" Type="http://schemas.openxmlformats.org/officeDocument/2006/relationships/hyperlink" Target="https://cs.wikipedia.org/wiki/Mno%C5%BEina"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matematika.cz/definicni-obor" TargetMode="External"/><Relationship Id="rId28"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hyperlink" Target="https://cs.wikipedia.org/wiki/Zobrazen%C3%AD_(matematika)" TargetMode="External"/><Relationship Id="rId31" Type="http://schemas.openxmlformats.org/officeDocument/2006/relationships/hyperlink" Target="https://cs.wikipedia.org/wiki/Matematika" TargetMode="External"/><Relationship Id="rId4" Type="http://schemas.openxmlformats.org/officeDocument/2006/relationships/settings" Target="settings.xml"/><Relationship Id="rId9" Type="http://schemas.openxmlformats.org/officeDocument/2006/relationships/hyperlink" Target="https://cs.wikipedia.org/wiki/Symbol" TargetMode="External"/><Relationship Id="rId14" Type="http://schemas.openxmlformats.org/officeDocument/2006/relationships/image" Target="media/image2.png"/><Relationship Id="rId22" Type="http://schemas.openxmlformats.org/officeDocument/2006/relationships/hyperlink" Target="https://cs.wikipedia.org/wiki/Zobrazen%C3%AD_(matematika)" TargetMode="External"/><Relationship Id="rId27" Type="http://schemas.openxmlformats.org/officeDocument/2006/relationships/hyperlink" Target="http://www.matematika.cz/definicni-obor" TargetMode="External"/><Relationship Id="rId30" Type="http://schemas.openxmlformats.org/officeDocument/2006/relationships/image" Target="media/image9.emf"/><Relationship Id="rId35"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E1DE-E83D-4631-861F-ED216CB86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Pages>
  <Words>7404</Words>
  <Characters>43684</Characters>
  <Application>Microsoft Office Word</Application>
  <DocSecurity>0</DocSecurity>
  <Lines>364</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cp:lastModifiedBy>Irena</cp:lastModifiedBy>
  <cp:revision>53</cp:revision>
  <cp:lastPrinted>2016-01-26T17:03:00Z</cp:lastPrinted>
  <dcterms:created xsi:type="dcterms:W3CDTF">2016-01-23T15:35:00Z</dcterms:created>
  <dcterms:modified xsi:type="dcterms:W3CDTF">2016-01-28T09:48:00Z</dcterms:modified>
</cp:coreProperties>
</file>