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08" w:rsidRPr="00E96008" w:rsidRDefault="00E96008" w:rsidP="00E96008">
      <w:pPr>
        <w:pStyle w:val="NoSpacing"/>
      </w:pPr>
      <w:r>
        <w:tab/>
      </w:r>
    </w:p>
    <w:p w:rsidR="007D6777" w:rsidRDefault="007D6777" w:rsidP="006B2DCE">
      <w:pPr>
        <w:pStyle w:val="Heading1"/>
        <w:rPr>
          <w:lang w:val="cs-CZ"/>
        </w:rPr>
      </w:pPr>
      <w:r>
        <w:rPr>
          <w:lang w:val="cs-CZ"/>
        </w:rPr>
        <w:t>Kodifikace – tricky shit</w:t>
      </w:r>
    </w:p>
    <w:bookmarkStart w:id="0" w:name="_Toc356649830" w:displacedByCustomXml="next"/>
    <w:sdt>
      <w:sdtPr>
        <w:rPr>
          <w:sz w:val="24"/>
        </w:rPr>
        <w:id w:val="-180245693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/>
          <w:color w:val="auto"/>
          <w:sz w:val="20"/>
          <w:szCs w:val="22"/>
        </w:rPr>
      </w:sdtEndPr>
      <w:sdtContent>
        <w:p w:rsidR="00F31136" w:rsidRDefault="00F31136" w:rsidP="00F31136">
          <w:pPr>
            <w:pStyle w:val="Heading2"/>
            <w:spacing w:before="0" w:line="192" w:lineRule="auto"/>
            <w:rPr>
              <w:lang w:val="cs-CZ"/>
            </w:rPr>
          </w:pPr>
          <w:r>
            <w:rPr>
              <w:lang w:val="cs-CZ"/>
            </w:rPr>
            <w:t>Obsah</w:t>
          </w:r>
        </w:p>
        <w:p w:rsidR="00F31136" w:rsidRPr="00F31136" w:rsidRDefault="00F31136" w:rsidP="00F31136">
          <w:pPr>
            <w:pStyle w:val="TOCHeading"/>
            <w:spacing w:before="0" w:line="192" w:lineRule="auto"/>
            <w:rPr>
              <w:sz w:val="24"/>
            </w:rPr>
          </w:pPr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r w:rsidRPr="00F31136">
            <w:rPr>
              <w:sz w:val="20"/>
            </w:rPr>
            <w:fldChar w:fldCharType="begin"/>
          </w:r>
          <w:r w:rsidRPr="00F31136">
            <w:rPr>
              <w:sz w:val="20"/>
            </w:rPr>
            <w:instrText xml:space="preserve"> TOC \o "1-3" \h \z \u </w:instrText>
          </w:r>
          <w:r w:rsidRPr="00F31136">
            <w:rPr>
              <w:sz w:val="20"/>
            </w:rPr>
            <w:fldChar w:fldCharType="separate"/>
          </w:r>
          <w:hyperlink w:anchor="_Toc356649830" w:history="1">
            <w:r w:rsidRPr="00F31136">
              <w:rPr>
                <w:rStyle w:val="Hyperlink"/>
                <w:noProof/>
                <w:sz w:val="20"/>
                <w:lang w:val="cs-CZ"/>
              </w:rPr>
              <w:t>Obsah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_Toc356649830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1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1" w:history="1">
            <w:r w:rsidRPr="00F31136">
              <w:rPr>
                <w:rStyle w:val="Hyperlink"/>
                <w:noProof/>
                <w:sz w:val="20"/>
                <w:lang w:val="cs-CZ"/>
              </w:rPr>
              <w:t>Spřežky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_Toc356649831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1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2" w:history="1">
            <w:r w:rsidRPr="00F31136">
              <w:rPr>
                <w:rStyle w:val="Hyperlink"/>
                <w:noProof/>
                <w:sz w:val="20"/>
              </w:rPr>
              <w:t>Tituly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_Toc356649832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1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3" w:history="1">
            <w:r w:rsidRPr="00F31136">
              <w:rPr>
                <w:rStyle w:val="Hyperlink"/>
                <w:noProof/>
                <w:sz w:val="20"/>
              </w:rPr>
              <w:t>Zkratky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_Toc356649833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4" w:history="1">
            <w:r w:rsidRPr="00F31136">
              <w:rPr>
                <w:rStyle w:val="Hyperlink"/>
                <w:noProof/>
                <w:sz w:val="20"/>
              </w:rPr>
              <w:t>Značky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_Toc356649834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5" w:history="1">
            <w:r w:rsidRPr="00F31136">
              <w:rPr>
                <w:rStyle w:val="Hyperlink"/>
                <w:noProof/>
                <w:sz w:val="20"/>
              </w:rPr>
              <w:t>Minuskulní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_Toc356649835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6" w:history="1">
            <w:r w:rsidRPr="00F31136">
              <w:rPr>
                <w:rStyle w:val="Hyperlink"/>
                <w:noProof/>
                <w:sz w:val="20"/>
              </w:rPr>
              <w:t>Majuskuln</w:t>
            </w:r>
            <w:r w:rsidRPr="00F31136">
              <w:rPr>
                <w:rStyle w:val="Hyperlink"/>
                <w:noProof/>
                <w:sz w:val="20"/>
                <w:lang w:val="cs-CZ"/>
              </w:rPr>
              <w:t>í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_Toc356649836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7" w:history="1">
            <w:r w:rsidRPr="00F31136">
              <w:rPr>
                <w:rStyle w:val="Hyperlink"/>
                <w:noProof/>
                <w:sz w:val="20"/>
              </w:rPr>
              <w:t>Různý zápis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_Toc356649837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8" w:history="1">
            <w:r w:rsidRPr="00F31136">
              <w:rPr>
                <w:rStyle w:val="Hyperlink"/>
                <w:noProof/>
                <w:sz w:val="20"/>
              </w:rPr>
              <w:t>Jedno N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_Toc356649838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39" w:history="1">
            <w:r w:rsidRPr="00F31136">
              <w:rPr>
                <w:rStyle w:val="Hyperlink"/>
                <w:noProof/>
                <w:sz w:val="20"/>
              </w:rPr>
              <w:t>Dvě N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_Toc356649839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0" w:history="1">
            <w:r w:rsidRPr="00F31136">
              <w:rPr>
                <w:rStyle w:val="Hyperlink"/>
                <w:noProof/>
                <w:sz w:val="20"/>
              </w:rPr>
              <w:t>Jakoby / jako by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_Toc356649840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1" w:history="1">
            <w:r w:rsidRPr="00F31136">
              <w:rPr>
                <w:rStyle w:val="Hyperlink"/>
                <w:noProof/>
                <w:sz w:val="20"/>
              </w:rPr>
              <w:t>Sh</w:t>
            </w:r>
            <w:r w:rsidRPr="00F31136">
              <w:rPr>
                <w:rStyle w:val="Hyperlink"/>
                <w:noProof/>
                <w:sz w:val="20"/>
              </w:rPr>
              <w:t>o</w:t>
            </w:r>
            <w:r w:rsidRPr="00F31136">
              <w:rPr>
                <w:rStyle w:val="Hyperlink"/>
                <w:noProof/>
                <w:sz w:val="20"/>
              </w:rPr>
              <w:t>da podmětu s přísudkem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_Toc356649841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2" w:history="1">
            <w:r w:rsidRPr="00F31136">
              <w:rPr>
                <w:rStyle w:val="Hyperlink"/>
                <w:noProof/>
                <w:sz w:val="20"/>
              </w:rPr>
              <w:t>S/Z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_Toc356649842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2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3" w:history="1">
            <w:r w:rsidRPr="00F31136">
              <w:rPr>
                <w:rStyle w:val="Hyperlink"/>
                <w:noProof/>
                <w:sz w:val="20"/>
              </w:rPr>
              <w:t>Spojovník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_Toc356649843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3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4" w:history="1">
            <w:r w:rsidRPr="00F31136">
              <w:rPr>
                <w:rStyle w:val="Hyperlink"/>
                <w:noProof/>
                <w:sz w:val="20"/>
              </w:rPr>
              <w:t>Použití: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_Toc356649844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3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5" w:history="1">
            <w:r w:rsidRPr="00F31136">
              <w:rPr>
                <w:rStyle w:val="Hyperlink"/>
                <w:noProof/>
                <w:sz w:val="20"/>
              </w:rPr>
              <w:t>Velká písmena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_Toc356649845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3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6" w:history="1">
            <w:r w:rsidRPr="00F31136">
              <w:rPr>
                <w:rStyle w:val="Hyperlink"/>
                <w:noProof/>
                <w:sz w:val="20"/>
              </w:rPr>
              <w:t>Další případy místních názvů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_Toc356649846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7" w:history="1">
            <w:r w:rsidRPr="00F31136">
              <w:rPr>
                <w:rStyle w:val="Hyperlink"/>
                <w:noProof/>
                <w:sz w:val="20"/>
              </w:rPr>
              <w:t>Státy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_Toc356649847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8" w:history="1">
            <w:r w:rsidRPr="00F31136">
              <w:rPr>
                <w:rStyle w:val="Hyperlink"/>
                <w:noProof/>
                <w:sz w:val="20"/>
              </w:rPr>
              <w:t>Kraje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_Toc356649848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49" w:history="1">
            <w:r w:rsidRPr="00F31136">
              <w:rPr>
                <w:rStyle w:val="Hyperlink"/>
                <w:noProof/>
                <w:sz w:val="20"/>
              </w:rPr>
              <w:t>Další cypovinky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_Toc356649849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50" w:history="1">
            <w:r w:rsidRPr="00F31136">
              <w:rPr>
                <w:rStyle w:val="Hyperlink"/>
                <w:noProof/>
                <w:sz w:val="20"/>
              </w:rPr>
              <w:t>icí / ící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_Toc356649850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51" w:history="1">
            <w:r w:rsidRPr="00F31136">
              <w:rPr>
                <w:rStyle w:val="Hyperlink"/>
                <w:noProof/>
                <w:sz w:val="20"/>
              </w:rPr>
              <w:t>ící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_Toc356649851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3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52" w:history="1">
            <w:r w:rsidRPr="00F31136">
              <w:rPr>
                <w:rStyle w:val="Hyperlink"/>
                <w:noProof/>
                <w:sz w:val="20"/>
              </w:rPr>
              <w:t>icí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_Toc356649852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pStyle w:val="TOC2"/>
            <w:tabs>
              <w:tab w:val="right" w:leader="dot" w:pos="10790"/>
            </w:tabs>
            <w:spacing w:after="0" w:line="192" w:lineRule="auto"/>
            <w:rPr>
              <w:rFonts w:eastAsiaTheme="minorEastAsia"/>
              <w:noProof/>
              <w:sz w:val="20"/>
            </w:rPr>
          </w:pPr>
          <w:hyperlink w:anchor="_Toc356649853" w:history="1">
            <w:r w:rsidRPr="00F31136">
              <w:rPr>
                <w:rStyle w:val="Hyperlink"/>
                <w:noProof/>
                <w:sz w:val="20"/>
              </w:rPr>
              <w:t>Random shit</w:t>
            </w:r>
            <w:r w:rsidRPr="00F31136">
              <w:rPr>
                <w:noProof/>
                <w:webHidden/>
                <w:sz w:val="20"/>
              </w:rPr>
              <w:tab/>
            </w:r>
            <w:r w:rsidRPr="00F31136">
              <w:rPr>
                <w:noProof/>
                <w:webHidden/>
                <w:sz w:val="20"/>
              </w:rPr>
              <w:fldChar w:fldCharType="begin"/>
            </w:r>
            <w:r w:rsidRPr="00F31136">
              <w:rPr>
                <w:noProof/>
                <w:webHidden/>
                <w:sz w:val="20"/>
              </w:rPr>
              <w:instrText xml:space="preserve"> PAGEREF _Toc356649853 \h </w:instrText>
            </w:r>
            <w:r w:rsidRPr="00F31136">
              <w:rPr>
                <w:noProof/>
                <w:webHidden/>
                <w:sz w:val="20"/>
              </w:rPr>
            </w:r>
            <w:r w:rsidRPr="00F31136">
              <w:rPr>
                <w:noProof/>
                <w:webHidden/>
                <w:sz w:val="20"/>
              </w:rPr>
              <w:fldChar w:fldCharType="separate"/>
            </w:r>
            <w:r w:rsidR="0029385C">
              <w:rPr>
                <w:noProof/>
                <w:webHidden/>
                <w:sz w:val="20"/>
              </w:rPr>
              <w:t>4</w:t>
            </w:r>
            <w:r w:rsidRPr="00F31136">
              <w:rPr>
                <w:noProof/>
                <w:webHidden/>
                <w:sz w:val="20"/>
              </w:rPr>
              <w:fldChar w:fldCharType="end"/>
            </w:r>
          </w:hyperlink>
        </w:p>
        <w:p w:rsidR="00F31136" w:rsidRPr="00F31136" w:rsidRDefault="00F31136" w:rsidP="00F31136">
          <w:pPr>
            <w:spacing w:after="0" w:line="192" w:lineRule="auto"/>
            <w:rPr>
              <w:sz w:val="20"/>
            </w:rPr>
          </w:pPr>
          <w:r w:rsidRPr="00F31136">
            <w:rPr>
              <w:b/>
              <w:bCs/>
              <w:noProof/>
              <w:sz w:val="20"/>
            </w:rPr>
            <w:fldChar w:fldCharType="end"/>
          </w:r>
        </w:p>
      </w:sdtContent>
    </w:sdt>
    <w:bookmarkEnd w:id="0"/>
    <w:p w:rsidR="00130420" w:rsidRPr="00130420" w:rsidRDefault="00130420" w:rsidP="00130420">
      <w:pPr>
        <w:pStyle w:val="NoSpacing"/>
      </w:pPr>
    </w:p>
    <w:p w:rsidR="00E96008" w:rsidRPr="00E96008" w:rsidRDefault="00E96008" w:rsidP="00E96008">
      <w:pPr>
        <w:pStyle w:val="Heading2"/>
        <w:rPr>
          <w:lang w:val="cs-CZ"/>
        </w:rPr>
      </w:pPr>
      <w:bookmarkStart w:id="1" w:name="_Toc356649831"/>
      <w:r w:rsidRPr="00E96008">
        <w:rPr>
          <w:lang w:val="cs-CZ"/>
        </w:rPr>
        <w:t>Spřežky</w:t>
      </w:r>
      <w:bookmarkEnd w:id="1"/>
    </w:p>
    <w:p w:rsidR="00E96008" w:rsidRPr="00E96008" w:rsidRDefault="00E96008" w:rsidP="00E96008">
      <w:pPr>
        <w:pStyle w:val="NoSpacing"/>
      </w:pPr>
      <w:r w:rsidRPr="00E96008">
        <w:rPr>
          <w:b/>
        </w:rPr>
        <w:t>vědecko-fantastický</w:t>
      </w:r>
      <w:r w:rsidRPr="00E96008">
        <w:t xml:space="preserve">: podle vztahu: souradici &gt;&gt; spojovnik pokud 1. konci na cko, sko, ně, ově; podradici &gt;&gt; bez spojovniku </w:t>
      </w:r>
    </w:p>
    <w:p w:rsidR="00E96008" w:rsidRPr="00E96008" w:rsidRDefault="00E96008" w:rsidP="00E96008">
      <w:pPr>
        <w:pStyle w:val="NoSpacing"/>
      </w:pPr>
      <w:r w:rsidRPr="00E96008">
        <w:rPr>
          <w:b/>
        </w:rPr>
        <w:t>žlutooranžový:</w:t>
      </w:r>
      <w:r w:rsidRPr="00E96008">
        <w:t xml:space="preserve"> odstín jedné barvy, pokud nevíme, preferovat</w:t>
      </w:r>
    </w:p>
    <w:p w:rsidR="00E96008" w:rsidRPr="00E96008" w:rsidRDefault="00E96008" w:rsidP="00E96008">
      <w:pPr>
        <w:pStyle w:val="NoSpacing"/>
      </w:pPr>
      <w:r w:rsidRPr="00E96008">
        <w:rPr>
          <w:b/>
        </w:rPr>
        <w:t>žluto-oranžový</w:t>
      </w:r>
      <w:r w:rsidRPr="00E96008">
        <w:t>: kus je žlutý a kus oranžový</w:t>
      </w:r>
    </w:p>
    <w:p w:rsidR="00E676AC" w:rsidRDefault="00E96008" w:rsidP="00E96008">
      <w:pPr>
        <w:pStyle w:val="NoSpacing"/>
      </w:pPr>
      <w:r w:rsidRPr="00E96008">
        <w:rPr>
          <w:b/>
        </w:rPr>
        <w:t>černobílý</w:t>
      </w:r>
      <w:r w:rsidRPr="00E96008">
        <w:t>: vždy bez spojovníku, vždy jde o dvě barvy</w:t>
      </w:r>
    </w:p>
    <w:p w:rsidR="00E96008" w:rsidRDefault="00E96008" w:rsidP="00E96008">
      <w:pPr>
        <w:pStyle w:val="NoSpacing"/>
        <w:rPr>
          <w:b/>
        </w:rPr>
      </w:pPr>
      <w:r>
        <w:rPr>
          <w:b/>
        </w:rPr>
        <w:t>dozlatova</w:t>
      </w:r>
      <w:r w:rsidR="00656B60">
        <w:rPr>
          <w:b/>
        </w:rPr>
        <w:t xml:space="preserve"> </w:t>
      </w:r>
      <w:r>
        <w:rPr>
          <w:b/>
        </w:rPr>
        <w:t>/</w:t>
      </w:r>
      <w:r w:rsidR="00656B60">
        <w:rPr>
          <w:b/>
        </w:rPr>
        <w:t xml:space="preserve"> </w:t>
      </w:r>
      <w:r>
        <w:rPr>
          <w:b/>
        </w:rPr>
        <w:t xml:space="preserve">do zlatova, </w:t>
      </w:r>
    </w:p>
    <w:p w:rsidR="00E96008" w:rsidRPr="00E96008" w:rsidRDefault="00E96008" w:rsidP="00E96008">
      <w:pPr>
        <w:pStyle w:val="NoSpacing"/>
      </w:pPr>
      <w:r>
        <w:rPr>
          <w:b/>
        </w:rPr>
        <w:t>na shledanou</w:t>
      </w:r>
      <w:r>
        <w:t>: není dubleta</w:t>
      </w:r>
    </w:p>
    <w:p w:rsidR="00E96008" w:rsidRDefault="00E96008" w:rsidP="00E96008">
      <w:pPr>
        <w:pStyle w:val="NoSpacing"/>
        <w:rPr>
          <w:b/>
        </w:rPr>
      </w:pPr>
      <w:r>
        <w:rPr>
          <w:b/>
        </w:rPr>
        <w:t xml:space="preserve">Moravskoslezský kraj, Jihočeský kraj, Kraj Vysočina, </w:t>
      </w:r>
      <w:r w:rsidRPr="00E96008">
        <w:rPr>
          <w:b/>
        </w:rPr>
        <w:t>Českomoravská vrchovina, hlavní město Praha, kraj hlavní město Praha, Mariánské Lázně</w:t>
      </w:r>
      <w:r>
        <w:rPr>
          <w:b/>
        </w:rPr>
        <w:t>, Lázně Bohdaneč</w:t>
      </w:r>
    </w:p>
    <w:p w:rsidR="00686F38" w:rsidRDefault="00686F38" w:rsidP="00E96008">
      <w:pPr>
        <w:pStyle w:val="NoSpacing"/>
      </w:pPr>
      <w:r>
        <w:rPr>
          <w:b/>
        </w:rPr>
        <w:t>česko-francouzský slovník</w:t>
      </w:r>
      <w:r>
        <w:t>: souřadící vztah</w:t>
      </w:r>
    </w:p>
    <w:p w:rsidR="00686F38" w:rsidRDefault="00686F38" w:rsidP="00E96008">
      <w:pPr>
        <w:pStyle w:val="NoSpacing"/>
        <w:rPr>
          <w:i/>
        </w:rPr>
      </w:pPr>
      <w:r>
        <w:rPr>
          <w:b/>
        </w:rPr>
        <w:t xml:space="preserve">kulturněhistorický </w:t>
      </w:r>
      <w:r w:rsidR="00172D9D">
        <w:rPr>
          <w:b/>
        </w:rPr>
        <w:t>přehled</w:t>
      </w:r>
      <w:r w:rsidR="00172D9D">
        <w:t xml:space="preserve">: přehled o historické kultuře, </w:t>
      </w:r>
      <w:r w:rsidR="00172D9D" w:rsidRPr="00172D9D">
        <w:rPr>
          <w:i/>
        </w:rPr>
        <w:t>což je sice cypovina, ale prý to tak je...</w:t>
      </w:r>
    </w:p>
    <w:p w:rsidR="00354947" w:rsidRPr="00354947" w:rsidRDefault="00354947" w:rsidP="00656B60">
      <w:pPr>
        <w:pStyle w:val="NoSpacing"/>
      </w:pPr>
      <w:r w:rsidRPr="00354947">
        <w:rPr>
          <w:b/>
        </w:rPr>
        <w:t>z hloubi</w:t>
      </w:r>
      <w:r>
        <w:t>: vždy s mezerou</w:t>
      </w:r>
    </w:p>
    <w:p w:rsidR="00656B60" w:rsidRPr="00656B60" w:rsidRDefault="00656B60" w:rsidP="00656B60">
      <w:pPr>
        <w:pStyle w:val="NoSpacing"/>
        <w:rPr>
          <w:b/>
        </w:rPr>
      </w:pPr>
      <w:r w:rsidRPr="00656B60">
        <w:rPr>
          <w:b/>
        </w:rPr>
        <w:t>z hluboka / zhluboka</w:t>
      </w:r>
    </w:p>
    <w:p w:rsidR="00656B60" w:rsidRPr="00656B60" w:rsidRDefault="00656B60" w:rsidP="00656B60">
      <w:pPr>
        <w:pStyle w:val="NoSpacing"/>
        <w:rPr>
          <w:b/>
        </w:rPr>
      </w:pPr>
      <w:r w:rsidRPr="00656B60">
        <w:rPr>
          <w:b/>
        </w:rPr>
        <w:t>s podivem / spodivem</w:t>
      </w:r>
    </w:p>
    <w:p w:rsidR="00656B60" w:rsidRPr="00656B60" w:rsidRDefault="00656B60" w:rsidP="00656B60">
      <w:pPr>
        <w:pStyle w:val="NoSpacing"/>
        <w:rPr>
          <w:b/>
        </w:rPr>
      </w:pPr>
      <w:r w:rsidRPr="00656B60">
        <w:rPr>
          <w:b/>
        </w:rPr>
        <w:t>z vnějška / zvnějška</w:t>
      </w:r>
    </w:p>
    <w:p w:rsidR="00172D9D" w:rsidRPr="00172D9D" w:rsidRDefault="00172D9D" w:rsidP="00E96008">
      <w:pPr>
        <w:pStyle w:val="NoSpacing"/>
      </w:pPr>
    </w:p>
    <w:p w:rsidR="00E8559B" w:rsidRPr="00E8559B" w:rsidRDefault="00E8559B" w:rsidP="00E8559B">
      <w:pPr>
        <w:pStyle w:val="Heading2"/>
      </w:pPr>
      <w:bookmarkStart w:id="2" w:name="_Toc356649832"/>
      <w:r w:rsidRPr="00E8559B">
        <w:t>Tituly</w:t>
      </w:r>
      <w:bookmarkEnd w:id="2"/>
    </w:p>
    <w:p w:rsidR="00686F38" w:rsidRPr="00686F38" w:rsidRDefault="00686F38" w:rsidP="00E8559B">
      <w:pPr>
        <w:pStyle w:val="NoSpacing"/>
      </w:pPr>
      <w:r>
        <w:t>Za titulem vždy tečka, pro každé slovo majuskulní grafém (Magister = Mgr., Magister Artis = MgA.)</w:t>
      </w:r>
    </w:p>
    <w:p w:rsidR="00E8559B" w:rsidRPr="00E8559B" w:rsidRDefault="00E8559B" w:rsidP="00E8559B">
      <w:pPr>
        <w:pStyle w:val="NoSpacing"/>
      </w:pPr>
      <w:r w:rsidRPr="00E8559B">
        <w:rPr>
          <w:b/>
        </w:rPr>
        <w:t>MgA.</w:t>
      </w:r>
      <w:r w:rsidRPr="00E8559B">
        <w:t xml:space="preserve">: magistr </w:t>
      </w:r>
      <w:r w:rsidR="00AC6A7E">
        <w:t>umění</w:t>
      </w:r>
    </w:p>
    <w:p w:rsidR="00E8559B" w:rsidRPr="00E8559B" w:rsidRDefault="00E8559B" w:rsidP="00E8559B">
      <w:pPr>
        <w:pStyle w:val="NoSpacing"/>
      </w:pPr>
      <w:r w:rsidRPr="00E8559B">
        <w:rPr>
          <w:b/>
        </w:rPr>
        <w:t>Mgr.</w:t>
      </w:r>
      <w:r w:rsidRPr="00E8559B">
        <w:t>: magistr</w:t>
      </w:r>
    </w:p>
    <w:p w:rsidR="00E8559B" w:rsidRPr="00E8559B" w:rsidRDefault="00E8559B" w:rsidP="00E8559B">
      <w:pPr>
        <w:pStyle w:val="NoSpacing"/>
        <w:rPr>
          <w:b/>
        </w:rPr>
      </w:pPr>
      <w:r>
        <w:rPr>
          <w:b/>
        </w:rPr>
        <w:t>Ing. (driv ing.)</w:t>
      </w:r>
      <w:r>
        <w:t>:</w:t>
      </w:r>
      <w:r w:rsidRPr="00E8559B">
        <w:t xml:space="preserve"> </w:t>
      </w:r>
      <w:r w:rsidR="00AC6A7E">
        <w:t>mělo by se to psát podle titulu, který ten člověk dosta, pokud nevíme, podle současné normy</w:t>
      </w:r>
    </w:p>
    <w:p w:rsidR="00E8559B" w:rsidRPr="00E8559B" w:rsidRDefault="00E8559B" w:rsidP="00E8559B">
      <w:pPr>
        <w:pStyle w:val="NoSpacing"/>
      </w:pPr>
      <w:r w:rsidRPr="00E8559B">
        <w:rPr>
          <w:b/>
        </w:rPr>
        <w:t>PaedDr.</w:t>
      </w:r>
      <w:r w:rsidRPr="00E8559B">
        <w:t>: doktor pedagogiky</w:t>
      </w:r>
    </w:p>
    <w:p w:rsidR="00E8559B" w:rsidRPr="00E8559B" w:rsidRDefault="00E8559B" w:rsidP="00E8559B">
      <w:pPr>
        <w:pStyle w:val="NoSpacing"/>
      </w:pPr>
      <w:r>
        <w:rPr>
          <w:b/>
        </w:rPr>
        <w:t>JUDr.</w:t>
      </w:r>
      <w:r w:rsidRPr="00E8559B">
        <w:t xml:space="preserve">: doktor </w:t>
      </w:r>
      <w:r w:rsidR="00AC6A7E">
        <w:t>obecného práva</w:t>
      </w:r>
    </w:p>
    <w:p w:rsidR="00E8559B" w:rsidRPr="00E8559B" w:rsidRDefault="00E8559B" w:rsidP="00E8559B">
      <w:pPr>
        <w:pStyle w:val="NoSpacing"/>
      </w:pPr>
      <w:r w:rsidRPr="00E8559B">
        <w:rPr>
          <w:b/>
        </w:rPr>
        <w:t>RNDr.</w:t>
      </w:r>
      <w:r w:rsidRPr="00E8559B">
        <w:t xml:space="preserve">: doktor </w:t>
      </w:r>
      <w:r w:rsidR="00AC6A7E">
        <w:t>přírodních věd</w:t>
      </w:r>
    </w:p>
    <w:p w:rsidR="00E8559B" w:rsidRPr="00E8559B" w:rsidRDefault="00E8559B" w:rsidP="00E8559B">
      <w:pPr>
        <w:pStyle w:val="NoSpacing"/>
      </w:pPr>
      <w:r>
        <w:rPr>
          <w:b/>
        </w:rPr>
        <w:t>RSDr.</w:t>
      </w:r>
      <w:r w:rsidRPr="00E8559B">
        <w:t>:</w:t>
      </w:r>
      <w:r w:rsidR="00AC6A7E">
        <w:t xml:space="preserve"> doktor sociální</w:t>
      </w:r>
      <w:r w:rsidRPr="00E8559B">
        <w:t>ch v</w:t>
      </w:r>
      <w:r w:rsidR="00AC6A7E">
        <w:t>ě</w:t>
      </w:r>
      <w:r w:rsidRPr="00E8559B">
        <w:t>d (Rozhodnut</w:t>
      </w:r>
      <w:r w:rsidR="00AC6A7E">
        <w:t>í</w:t>
      </w:r>
      <w:r w:rsidRPr="00E8559B">
        <w:t xml:space="preserve">m Strany </w:t>
      </w:r>
      <w:r w:rsidR="00AC6A7E">
        <w:t>D</w:t>
      </w:r>
      <w:r w:rsidRPr="00E8559B">
        <w:t>oktor)</w:t>
      </w:r>
    </w:p>
    <w:p w:rsidR="00E8559B" w:rsidRPr="00E8559B" w:rsidRDefault="00E8559B" w:rsidP="00E8559B">
      <w:pPr>
        <w:pStyle w:val="NoSpacing"/>
      </w:pPr>
      <w:r w:rsidRPr="00E8559B">
        <w:rPr>
          <w:b/>
        </w:rPr>
        <w:t>ThLic.</w:t>
      </w:r>
      <w:r w:rsidRPr="00E8559B">
        <w:t xml:space="preserve">: </w:t>
      </w:r>
      <w:r w:rsidR="00AC6A7E">
        <w:t>licenciá</w:t>
      </w:r>
      <w:r w:rsidRPr="00E8559B">
        <w:t>t teologie</w:t>
      </w:r>
    </w:p>
    <w:p w:rsidR="00E8559B" w:rsidRDefault="00E8559B" w:rsidP="00E8559B">
      <w:pPr>
        <w:pStyle w:val="NoSpacing"/>
      </w:pPr>
      <w:r w:rsidRPr="00E8559B">
        <w:rPr>
          <w:b/>
        </w:rPr>
        <w:t>doc., prof.</w:t>
      </w:r>
      <w:r w:rsidRPr="00E8559B">
        <w:t>: jedin</w:t>
      </w:r>
      <w:r w:rsidR="00AC6A7E">
        <w:t>é</w:t>
      </w:r>
      <w:r w:rsidRPr="00E8559B">
        <w:t xml:space="preserve"> dva, kter</w:t>
      </w:r>
      <w:r w:rsidR="00AC6A7E">
        <w:t>é</w:t>
      </w:r>
      <w:r w:rsidRPr="00E8559B">
        <w:t xml:space="preserve"> se p</w:t>
      </w:r>
      <w:r w:rsidR="00AC6A7E">
        <w:t>íšou minuskulně</w:t>
      </w:r>
    </w:p>
    <w:p w:rsidR="009A330B" w:rsidRDefault="009A330B" w:rsidP="00E8559B">
      <w:pPr>
        <w:pStyle w:val="NoSpacing"/>
      </w:pPr>
    </w:p>
    <w:p w:rsidR="009A330B" w:rsidRDefault="009A330B" w:rsidP="00E8559B">
      <w:pPr>
        <w:pStyle w:val="NoSpacing"/>
      </w:pPr>
      <w:r>
        <w:t xml:space="preserve">více na </w:t>
      </w:r>
      <w:r w:rsidRPr="009A330B">
        <w:t>http://www.pravidla.cz/tituly/</w:t>
      </w:r>
    </w:p>
    <w:p w:rsidR="00172D9D" w:rsidRDefault="00172D9D" w:rsidP="00172D9D">
      <w:pPr>
        <w:pStyle w:val="Heading2"/>
      </w:pPr>
      <w:bookmarkStart w:id="3" w:name="_Toc356649833"/>
      <w:r>
        <w:lastRenderedPageBreak/>
        <w:t>Zkratky</w:t>
      </w:r>
      <w:bookmarkEnd w:id="3"/>
    </w:p>
    <w:p w:rsidR="00F415C1" w:rsidRDefault="00F415C1" w:rsidP="00F415C1">
      <w:pPr>
        <w:pStyle w:val="Heading3"/>
      </w:pPr>
      <w:bookmarkStart w:id="4" w:name="_Toc356649834"/>
      <w:r>
        <w:t>Značky</w:t>
      </w:r>
      <w:bookmarkEnd w:id="4"/>
    </w:p>
    <w:p w:rsidR="00F415C1" w:rsidRDefault="00F415C1" w:rsidP="00F415C1">
      <w:pPr>
        <w:pStyle w:val="NoSpacing"/>
      </w:pPr>
      <w:r>
        <w:t>Přirodovědné značky se písou bez teček na konci.</w:t>
      </w:r>
    </w:p>
    <w:p w:rsidR="00F415C1" w:rsidRPr="00F415C1" w:rsidRDefault="00F415C1" w:rsidP="00F415C1">
      <w:pPr>
        <w:pStyle w:val="NoSpacing"/>
        <w:rPr>
          <w:lang w:val="en-US"/>
        </w:rPr>
      </w:pPr>
      <w:r>
        <w:rPr>
          <w:b/>
        </w:rPr>
        <w:t>m, km, ml, K</w:t>
      </w:r>
      <w:r>
        <w:t>: metr, kilometr, mililitr, Kelvin</w:t>
      </w:r>
    </w:p>
    <w:p w:rsidR="00F415C1" w:rsidRDefault="00F415C1" w:rsidP="00F415C1">
      <w:pPr>
        <w:pStyle w:val="Heading3"/>
      </w:pPr>
      <w:bookmarkStart w:id="5" w:name="_Toc356649835"/>
      <w:r>
        <w:t>Minuskulní</w:t>
      </w:r>
      <w:bookmarkEnd w:id="5"/>
    </w:p>
    <w:p w:rsidR="00172D9D" w:rsidRDefault="00F415C1" w:rsidP="00E8559B">
      <w:pPr>
        <w:pStyle w:val="NoSpacing"/>
      </w:pPr>
      <w:r>
        <w:t>Pokud končí na vokál, tečka se za nimi nepíše, jinak vždy s tečkou a pokud obsahují více teček, za tečkou vždy mezera</w:t>
      </w:r>
    </w:p>
    <w:p w:rsidR="00F415C1" w:rsidRDefault="00F415C1" w:rsidP="00E8559B">
      <w:pPr>
        <w:pStyle w:val="NoSpacing"/>
        <w:rPr>
          <w:b/>
        </w:rPr>
      </w:pPr>
      <w:r w:rsidRPr="00F415C1">
        <w:rPr>
          <w:b/>
        </w:rPr>
        <w:t>č. p. / čp.</w:t>
      </w:r>
    </w:p>
    <w:p w:rsidR="00F415C1" w:rsidRDefault="00F415C1" w:rsidP="00E8559B">
      <w:pPr>
        <w:pStyle w:val="NoSpacing"/>
        <w:rPr>
          <w:b/>
        </w:rPr>
      </w:pPr>
      <w:r>
        <w:rPr>
          <w:b/>
        </w:rPr>
        <w:t>lat.</w:t>
      </w:r>
    </w:p>
    <w:p w:rsidR="00F415C1" w:rsidRDefault="00F415C1" w:rsidP="00E8559B">
      <w:pPr>
        <w:pStyle w:val="NoSpacing"/>
        <w:rPr>
          <w:b/>
        </w:rPr>
      </w:pPr>
      <w:r>
        <w:rPr>
          <w:b/>
        </w:rPr>
        <w:t>apod./ap.</w:t>
      </w:r>
    </w:p>
    <w:p w:rsidR="00F415C1" w:rsidRDefault="00F415C1" w:rsidP="00E8559B">
      <w:pPr>
        <w:pStyle w:val="NoSpacing"/>
        <w:rPr>
          <w:b/>
        </w:rPr>
      </w:pPr>
      <w:r>
        <w:rPr>
          <w:b/>
        </w:rPr>
        <w:t>m n. m.</w:t>
      </w:r>
    </w:p>
    <w:p w:rsidR="00F415C1" w:rsidRDefault="00F736E9" w:rsidP="00F736E9">
      <w:pPr>
        <w:pStyle w:val="Heading3"/>
        <w:rPr>
          <w:lang w:val="cs-CZ"/>
        </w:rPr>
      </w:pPr>
      <w:bookmarkStart w:id="6" w:name="_Toc356649836"/>
      <w:r>
        <w:t>Majuskuln</w:t>
      </w:r>
      <w:r>
        <w:rPr>
          <w:lang w:val="cs-CZ"/>
        </w:rPr>
        <w:t>í</w:t>
      </w:r>
      <w:bookmarkEnd w:id="6"/>
    </w:p>
    <w:p w:rsidR="00F736E9" w:rsidRDefault="007A765F" w:rsidP="00F736E9">
      <w:pPr>
        <w:pStyle w:val="NoSpacing"/>
      </w:pPr>
      <w:r>
        <w:t xml:space="preserve">Zpravidla neobsahují minuskule, </w:t>
      </w:r>
      <w:r w:rsidR="00F736E9">
        <w:t>při čtení se hláskují a píší se zásadne bez teček.</w:t>
      </w:r>
    </w:p>
    <w:p w:rsidR="00F736E9" w:rsidRDefault="00F736E9" w:rsidP="00F736E9">
      <w:pPr>
        <w:pStyle w:val="NoSpacing"/>
      </w:pPr>
      <w:r>
        <w:rPr>
          <w:b/>
        </w:rPr>
        <w:t>KLDR, ČR, AV ČR</w:t>
      </w:r>
      <w:r w:rsidR="007A765F">
        <w:rPr>
          <w:lang w:val="en-US"/>
        </w:rPr>
        <w:t>: [</w:t>
      </w:r>
      <w:r w:rsidR="007A765F">
        <w:t>ká el dé er], [čé er], [á vé čé er]</w:t>
      </w:r>
    </w:p>
    <w:p w:rsidR="00FD71C0" w:rsidRPr="00354947" w:rsidRDefault="00FD71C0" w:rsidP="00F736E9">
      <w:pPr>
        <w:pStyle w:val="NoSpacing"/>
        <w:rPr>
          <w:lang w:val="en-US"/>
        </w:rPr>
      </w:pPr>
      <w:r>
        <w:rPr>
          <w:b/>
        </w:rPr>
        <w:t>FF MU</w:t>
      </w:r>
      <w:r>
        <w:rPr>
          <w:lang w:val="en-US"/>
        </w:rPr>
        <w:t xml:space="preserve"> </w:t>
      </w:r>
      <w:r w:rsidRPr="00FD71C0">
        <w:rPr>
          <w:b/>
          <w:lang w:val="en-US"/>
        </w:rPr>
        <w:t>-</w:t>
      </w:r>
      <w:r>
        <w:rPr>
          <w:b/>
          <w:lang w:val="en-US"/>
        </w:rPr>
        <w:t xml:space="preserve"> Filozofick</w:t>
      </w:r>
      <w:r>
        <w:rPr>
          <w:b/>
        </w:rPr>
        <w:t>á fakulta Masarykovy univerzity</w:t>
      </w:r>
      <w:r>
        <w:t xml:space="preserve">: </w:t>
      </w:r>
      <w:r>
        <w:rPr>
          <w:lang w:val="en-US"/>
        </w:rPr>
        <w:t>názvy ústavů, fakult a universit se píší s velkým písmenem</w:t>
      </w:r>
      <w:r w:rsidR="00354947">
        <w:rPr>
          <w:lang w:val="en-US"/>
        </w:rPr>
        <w:t xml:space="preserve">, oddělení se s velkým písmenem nepíšou: </w:t>
      </w:r>
      <w:r w:rsidR="00354947">
        <w:rPr>
          <w:b/>
          <w:lang w:val="en-US"/>
        </w:rPr>
        <w:t>katedra matematiky</w:t>
      </w:r>
    </w:p>
    <w:p w:rsidR="007A765F" w:rsidRDefault="007A765F" w:rsidP="007A765F">
      <w:pPr>
        <w:pStyle w:val="NoSpacing"/>
        <w:spacing w:before="240"/>
      </w:pPr>
      <w:r>
        <w:t>Pokud obsahují minuskule, má to rozlišovací funkci:</w:t>
      </w:r>
    </w:p>
    <w:p w:rsidR="007A765F" w:rsidRDefault="007A765F" w:rsidP="00F736E9">
      <w:pPr>
        <w:pStyle w:val="NoSpacing"/>
      </w:pPr>
      <w:r w:rsidRPr="007A765F">
        <w:rPr>
          <w:b/>
        </w:rPr>
        <w:t>MZ</w:t>
      </w:r>
      <w:r>
        <w:t>: Ministerstvo zdravotnictví</w:t>
      </w:r>
    </w:p>
    <w:p w:rsidR="007A765F" w:rsidRDefault="007A765F" w:rsidP="00F736E9">
      <w:pPr>
        <w:pStyle w:val="NoSpacing"/>
      </w:pPr>
      <w:r w:rsidRPr="007A765F">
        <w:rPr>
          <w:b/>
        </w:rPr>
        <w:t>MZe</w:t>
      </w:r>
      <w:r>
        <w:t>: Ministerstvo zemědělství</w:t>
      </w:r>
    </w:p>
    <w:p w:rsidR="00B879BC" w:rsidRDefault="00B879BC" w:rsidP="00B879BC">
      <w:pPr>
        <w:pStyle w:val="Heading4"/>
      </w:pPr>
      <w:r>
        <w:t>Tečky v majuskulnich zkratkách</w:t>
      </w:r>
    </w:p>
    <w:p w:rsidR="00B879BC" w:rsidRDefault="00B879BC" w:rsidP="00B879BC">
      <w:pPr>
        <w:pStyle w:val="NoSpacing"/>
      </w:pPr>
      <w:r w:rsidRPr="00B879BC">
        <w:rPr>
          <w:b/>
        </w:rPr>
        <w:t>L. S.</w:t>
      </w:r>
      <w:r>
        <w:t>: loco sigilli (=místo razitka)</w:t>
      </w:r>
    </w:p>
    <w:p w:rsidR="00B879BC" w:rsidRDefault="00B879BC" w:rsidP="00B879BC">
      <w:pPr>
        <w:pStyle w:val="NoSpacing"/>
      </w:pPr>
      <w:r w:rsidRPr="00B879BC">
        <w:rPr>
          <w:b/>
        </w:rPr>
        <w:t>P. T.</w:t>
      </w:r>
      <w:r>
        <w:t>: pleno titulo (v adrese místo oslovení nebo titulu)</w:t>
      </w:r>
    </w:p>
    <w:p w:rsidR="00B879BC" w:rsidRDefault="00B879BC" w:rsidP="00B879BC">
      <w:pPr>
        <w:pStyle w:val="NoSpacing"/>
      </w:pPr>
      <w:r w:rsidRPr="00B879BC">
        <w:rPr>
          <w:b/>
        </w:rPr>
        <w:t>N. B / NB</w:t>
      </w:r>
      <w:r>
        <w:t>: nota bene (mimoto, dokonce)</w:t>
      </w:r>
    </w:p>
    <w:p w:rsidR="00AC6A7E" w:rsidRDefault="00AC6A7E" w:rsidP="00AC6A7E">
      <w:pPr>
        <w:pStyle w:val="Heading3"/>
      </w:pPr>
      <w:bookmarkStart w:id="7" w:name="_Toc356649837"/>
      <w:r>
        <w:t>Různý zápis</w:t>
      </w:r>
      <w:bookmarkEnd w:id="7"/>
    </w:p>
    <w:p w:rsidR="00AC6A7E" w:rsidRDefault="00AC6A7E" w:rsidP="00AC6A7E">
      <w:pPr>
        <w:pStyle w:val="NoSpacing"/>
        <w:rPr>
          <w:b/>
        </w:rPr>
      </w:pPr>
      <w:r w:rsidRPr="00AC6A7E">
        <w:rPr>
          <w:b/>
        </w:rPr>
        <w:t>hi-fi, Hi-fi, Hi-Fi, Hifi</w:t>
      </w:r>
    </w:p>
    <w:p w:rsidR="0020059F" w:rsidRDefault="0020059F" w:rsidP="00AC6A7E">
      <w:pPr>
        <w:pStyle w:val="NoSpacing"/>
      </w:pPr>
      <w:r>
        <w:rPr>
          <w:b/>
        </w:rPr>
        <w:t>Rh-faktor</w:t>
      </w:r>
      <w:r>
        <w:t>: kompositum</w:t>
      </w:r>
    </w:p>
    <w:p w:rsidR="0020059F" w:rsidRDefault="0020059F" w:rsidP="00AC6A7E">
      <w:pPr>
        <w:pStyle w:val="NoSpacing"/>
      </w:pPr>
      <w:r>
        <w:rPr>
          <w:b/>
        </w:rPr>
        <w:t>Rh faktor</w:t>
      </w:r>
      <w:r>
        <w:t>: adjektivum, substantivum</w:t>
      </w:r>
    </w:p>
    <w:p w:rsidR="0020059F" w:rsidRPr="0020059F" w:rsidRDefault="0020059F" w:rsidP="00AC6A7E">
      <w:pPr>
        <w:pStyle w:val="NoSpacing"/>
      </w:pPr>
      <w:r>
        <w:rPr>
          <w:b/>
        </w:rPr>
        <w:t>faktor Rh</w:t>
      </w:r>
      <w:r>
        <w:t>: Rh je v posici přívlastku neshodného</w:t>
      </w:r>
    </w:p>
    <w:p w:rsidR="00E96008" w:rsidRDefault="00E96008" w:rsidP="00E96008">
      <w:pPr>
        <w:pStyle w:val="Heading2"/>
      </w:pPr>
      <w:bookmarkStart w:id="8" w:name="_Toc356649838"/>
      <w:r>
        <w:t>Jedno N</w:t>
      </w:r>
      <w:bookmarkEnd w:id="8"/>
    </w:p>
    <w:p w:rsidR="00E96008" w:rsidRDefault="00E96008" w:rsidP="00E96008">
      <w:pPr>
        <w:pStyle w:val="NoSpacing"/>
      </w:pPr>
      <w:r w:rsidRPr="00E96008">
        <w:rPr>
          <w:b/>
        </w:rPr>
        <w:t xml:space="preserve">dceřiná </w:t>
      </w:r>
      <w:r>
        <w:rPr>
          <w:b/>
        </w:rPr>
        <w:t xml:space="preserve">společnost, raný, jelení stopa, deník, viník, vinice: </w:t>
      </w:r>
      <w:r>
        <w:t xml:space="preserve">adjektiva od </w:t>
      </w:r>
      <w:r w:rsidRPr="00A66BF6">
        <w:t>zvířat, od příčestí trpných</w:t>
      </w:r>
      <w:r>
        <w:t xml:space="preserve"> (</w:t>
      </w:r>
      <w:r w:rsidRPr="00E96008">
        <w:t>trojklaný, peřenoklaný (od příčestí kl</w:t>
      </w:r>
      <w:r>
        <w:t xml:space="preserve">án slovesa klát)), adj. ze subst. příponou „ěný“ a sufixy -ík, -ice, -ina. </w:t>
      </w:r>
    </w:p>
    <w:p w:rsidR="00FF6ACA" w:rsidRPr="00FF6ACA" w:rsidRDefault="00FF6ACA" w:rsidP="00E96008">
      <w:pPr>
        <w:pStyle w:val="NoSpacing"/>
        <w:rPr>
          <w:b/>
        </w:rPr>
      </w:pPr>
      <w:r w:rsidRPr="00FF6ACA">
        <w:rPr>
          <w:b/>
        </w:rPr>
        <w:t>dceřiný</w:t>
      </w:r>
      <w:r>
        <w:t xml:space="preserve"> je jedno n, protože podle </w:t>
      </w:r>
      <w:r w:rsidRPr="00FF6ACA">
        <w:rPr>
          <w:b/>
        </w:rPr>
        <w:t>dcera + iný</w:t>
      </w:r>
    </w:p>
    <w:p w:rsidR="007D6777" w:rsidRDefault="007D6777" w:rsidP="007D6777">
      <w:pPr>
        <w:pStyle w:val="Heading2"/>
      </w:pPr>
      <w:bookmarkStart w:id="9" w:name="_Toc356649839"/>
      <w:r>
        <w:t>Dvě N</w:t>
      </w:r>
      <w:bookmarkEnd w:id="9"/>
    </w:p>
    <w:p w:rsidR="007D6777" w:rsidRDefault="007D6777" w:rsidP="00E96008">
      <w:pPr>
        <w:pStyle w:val="NoSpacing"/>
      </w:pPr>
      <w:r>
        <w:t xml:space="preserve">Odvozeniny sufixem „-ný“, „-ní“ od substantiv, jejichž kořen končí na „n“, „ň“ a výrazy od nich odvozené. </w:t>
      </w:r>
    </w:p>
    <w:p w:rsidR="007D6777" w:rsidRDefault="007D6777" w:rsidP="00E96008">
      <w:pPr>
        <w:pStyle w:val="NoSpacing"/>
        <w:rPr>
          <w:b/>
        </w:rPr>
      </w:pPr>
      <w:r w:rsidRPr="007D6777">
        <w:rPr>
          <w:b/>
        </w:rPr>
        <w:t>den – denní, holeň – holenní, stehno – stehenní, temeno – temenní, cena – cenný (cennější, nejcen</w:t>
      </w:r>
      <w:r>
        <w:rPr>
          <w:b/>
        </w:rPr>
        <w:t>nější, cennost), jméno – jmenný</w:t>
      </w:r>
    </w:p>
    <w:p w:rsidR="0048577D" w:rsidRDefault="0048577D" w:rsidP="0048577D">
      <w:pPr>
        <w:pStyle w:val="Heading2"/>
      </w:pPr>
      <w:bookmarkStart w:id="10" w:name="_Toc356649840"/>
      <w:r w:rsidRPr="005645E2">
        <w:t>Jakoby</w:t>
      </w:r>
      <w:r>
        <w:t xml:space="preserve"> / jako by</w:t>
      </w:r>
      <w:bookmarkEnd w:id="10"/>
    </w:p>
    <w:p w:rsidR="0048577D" w:rsidRDefault="0048577D" w:rsidP="00E96008">
      <w:pPr>
        <w:pStyle w:val="NoSpacing"/>
      </w:pPr>
      <w:r w:rsidRPr="0048577D">
        <w:rPr>
          <w:b/>
        </w:rPr>
        <w:t>vypadá jakoby mladší</w:t>
      </w:r>
    </w:p>
    <w:p w:rsidR="0048577D" w:rsidRDefault="0048577D" w:rsidP="00E96008">
      <w:pPr>
        <w:pStyle w:val="NoSpacing"/>
      </w:pPr>
      <w:r>
        <w:rPr>
          <w:b/>
        </w:rPr>
        <w:t xml:space="preserve">vypadal, jako by byl mladší: </w:t>
      </w:r>
      <w:r>
        <w:t>to „by“ je kondicionálová součást slovesa „být“, therefore musí být oddělené</w:t>
      </w:r>
    </w:p>
    <w:p w:rsidR="00A66BF6" w:rsidRDefault="00A66BF6" w:rsidP="00A66BF6">
      <w:pPr>
        <w:pStyle w:val="Heading2"/>
      </w:pPr>
      <w:bookmarkStart w:id="11" w:name="_Toc356649841"/>
      <w:r>
        <w:t>Shoda podmětu s přísudkem</w:t>
      </w:r>
      <w:bookmarkEnd w:id="11"/>
    </w:p>
    <w:p w:rsidR="00A66BF6" w:rsidRDefault="00A66BF6" w:rsidP="00E96008">
      <w:pPr>
        <w:pStyle w:val="NoSpacing"/>
      </w:pPr>
      <w:r w:rsidRPr="00A66BF6">
        <w:rPr>
          <w:b/>
        </w:rPr>
        <w:t>... tancovali/y divky a chlapci</w:t>
      </w:r>
      <w:r w:rsidRPr="00A66BF6">
        <w:t xml:space="preserve"> - kdyz je </w:t>
      </w:r>
      <w:r>
        <w:t xml:space="preserve">vícenásobný podmět </w:t>
      </w:r>
      <w:r w:rsidRPr="00A66BF6">
        <w:t xml:space="preserve">v anteposici, </w:t>
      </w:r>
      <w:r>
        <w:t xml:space="preserve">může být </w:t>
      </w:r>
      <w:r w:rsidRPr="00A66BF6">
        <w:rPr>
          <w:b/>
        </w:rPr>
        <w:t>i/y</w:t>
      </w:r>
      <w:r w:rsidRPr="00A66BF6">
        <w:t xml:space="preserve"> podle toho, co je </w:t>
      </w:r>
      <w:r>
        <w:t>blíž příčestí</w:t>
      </w:r>
    </w:p>
    <w:p w:rsidR="00A66BF6" w:rsidRPr="00A66BF6" w:rsidRDefault="00A66BF6" w:rsidP="00E96008">
      <w:pPr>
        <w:pStyle w:val="NoSpacing"/>
      </w:pPr>
      <w:r w:rsidRPr="00A66BF6">
        <w:rPr>
          <w:b/>
        </w:rPr>
        <w:t>maminka s chlapci stáli/a před obchodem</w:t>
      </w:r>
      <w:r>
        <w:t>: dubleta, protože chlapci nejsou v 1. pádě a nemusí tudíž být uchopeni za uši jako podmět</w:t>
      </w:r>
    </w:p>
    <w:p w:rsidR="00A66BF6" w:rsidRDefault="00A66BF6" w:rsidP="00A66BF6">
      <w:pPr>
        <w:pStyle w:val="NoSpacing"/>
      </w:pPr>
      <w:r w:rsidRPr="00A66BF6">
        <w:rPr>
          <w:b/>
        </w:rPr>
        <w:t xml:space="preserve">maminka </w:t>
      </w:r>
      <w:r>
        <w:rPr>
          <w:b/>
        </w:rPr>
        <w:t>a</w:t>
      </w:r>
      <w:r w:rsidRPr="00A66BF6">
        <w:rPr>
          <w:b/>
        </w:rPr>
        <w:t> chlapci stáli před obchodem</w:t>
      </w:r>
      <w:r>
        <w:t>: není dubleta, anžto chlapci jsou v prvním pádě</w:t>
      </w:r>
    </w:p>
    <w:p w:rsidR="00656B60" w:rsidRDefault="00656B60" w:rsidP="00656B60">
      <w:pPr>
        <w:pStyle w:val="Heading2"/>
      </w:pPr>
      <w:bookmarkStart w:id="12" w:name="_Toc356649842"/>
      <w:r>
        <w:t>S/Z</w:t>
      </w:r>
      <w:bookmarkEnd w:id="12"/>
    </w:p>
    <w:p w:rsidR="00354947" w:rsidRPr="00354947" w:rsidRDefault="00354947" w:rsidP="00354947">
      <w:pPr>
        <w:pStyle w:val="NoSpacing"/>
      </w:pPr>
      <w:r w:rsidRPr="00354947">
        <w:t>s+7 p</w:t>
      </w:r>
      <w:r>
        <w:t>á</w:t>
      </w:r>
      <w:r w:rsidRPr="00354947">
        <w:t>d</w:t>
      </w:r>
    </w:p>
    <w:p w:rsidR="00354947" w:rsidRPr="00354947" w:rsidRDefault="00354947" w:rsidP="00354947">
      <w:pPr>
        <w:pStyle w:val="NoSpacing"/>
      </w:pPr>
      <w:r>
        <w:t>z+2 pá</w:t>
      </w:r>
      <w:r w:rsidRPr="00354947">
        <w:t>d</w:t>
      </w:r>
    </w:p>
    <w:p w:rsidR="00354947" w:rsidRPr="00354947" w:rsidRDefault="00354947" w:rsidP="00354947">
      <w:pPr>
        <w:pStyle w:val="NoSpacing"/>
      </w:pPr>
      <w:r>
        <w:t>s+4 pá</w:t>
      </w:r>
      <w:r w:rsidRPr="00354947">
        <w:t>d - star</w:t>
      </w:r>
      <w:r>
        <w:t>ý</w:t>
      </w:r>
      <w:r w:rsidRPr="00354947">
        <w:t xml:space="preserve"> akusativ</w:t>
      </w:r>
    </w:p>
    <w:p w:rsidR="00354947" w:rsidRDefault="00354947" w:rsidP="00A66BF6">
      <w:pPr>
        <w:pStyle w:val="NoSpacing"/>
        <w:rPr>
          <w:b/>
        </w:rPr>
      </w:pPr>
    </w:p>
    <w:p w:rsidR="00656B60" w:rsidRDefault="00656B60" w:rsidP="00A66BF6">
      <w:pPr>
        <w:pStyle w:val="NoSpacing"/>
      </w:pPr>
      <w:r w:rsidRPr="00656B60">
        <w:rPr>
          <w:b/>
        </w:rPr>
        <w:lastRenderedPageBreak/>
        <w:t>zjednat</w:t>
      </w:r>
      <w:r>
        <w:t>: za</w:t>
      </w:r>
      <w:r w:rsidR="00354947">
        <w:t>ří</w:t>
      </w:r>
      <w:r>
        <w:t>dit ×</w:t>
      </w:r>
      <w:r w:rsidRPr="00656B60">
        <w:t xml:space="preserve"> </w:t>
      </w:r>
      <w:r w:rsidRPr="00656B60">
        <w:rPr>
          <w:b/>
        </w:rPr>
        <w:t>sjednat</w:t>
      </w:r>
      <w:r>
        <w:t>:</w:t>
      </w:r>
      <w:r w:rsidRPr="00656B60">
        <w:t xml:space="preserve"> domluvit</w:t>
      </w:r>
    </w:p>
    <w:p w:rsidR="00656B60" w:rsidRDefault="00656B60" w:rsidP="00A66BF6">
      <w:pPr>
        <w:pStyle w:val="NoSpacing"/>
        <w:rPr>
          <w:b/>
        </w:rPr>
      </w:pPr>
      <w:r w:rsidRPr="00656B60">
        <w:rPr>
          <w:b/>
        </w:rPr>
        <w:t xml:space="preserve">zpříčit </w:t>
      </w:r>
      <w:r w:rsidRPr="00656B60">
        <w:t>=</w:t>
      </w:r>
      <w:r w:rsidRPr="00656B60">
        <w:rPr>
          <w:b/>
        </w:rPr>
        <w:t xml:space="preserve"> vzpříčit</w:t>
      </w:r>
    </w:p>
    <w:p w:rsidR="00656B60" w:rsidRDefault="00656B60" w:rsidP="00A66BF6">
      <w:pPr>
        <w:pStyle w:val="NoSpacing"/>
      </w:pPr>
      <w:r>
        <w:rPr>
          <w:b/>
        </w:rPr>
        <w:t>zčásti:</w:t>
      </w:r>
      <w:r w:rsidRPr="00656B60">
        <w:rPr>
          <w:b/>
        </w:rPr>
        <w:t xml:space="preserve"> </w:t>
      </w:r>
      <w:r w:rsidRPr="00656B60">
        <w:t>příslovce,</w:t>
      </w:r>
      <w:r w:rsidRPr="00656B60">
        <w:rPr>
          <w:b/>
        </w:rPr>
        <w:t xml:space="preserve"> z části </w:t>
      </w:r>
      <w:r w:rsidRPr="00656B60">
        <w:t>= částečně</w:t>
      </w:r>
    </w:p>
    <w:p w:rsidR="00656B60" w:rsidRDefault="00656B60" w:rsidP="00A66BF6">
      <w:pPr>
        <w:pStyle w:val="NoSpacing"/>
      </w:pPr>
      <w:r w:rsidRPr="00656B60">
        <w:rPr>
          <w:b/>
        </w:rPr>
        <w:t xml:space="preserve">zběhlý - </w:t>
      </w:r>
      <w:r w:rsidRPr="00656B60">
        <w:t>zkušený, sběhlý - desertovaný voják</w:t>
      </w:r>
    </w:p>
    <w:p w:rsidR="00656B60" w:rsidRDefault="00656B60" w:rsidP="00656B60">
      <w:pPr>
        <w:pStyle w:val="NoSpacing"/>
      </w:pPr>
      <w:r w:rsidRPr="00656B60">
        <w:rPr>
          <w:b/>
        </w:rPr>
        <w:t>ztrhat</w:t>
      </w:r>
      <w:r>
        <w:t xml:space="preserve">: zkritisovat, </w:t>
      </w:r>
      <w:r w:rsidRPr="00656B60">
        <w:rPr>
          <w:b/>
        </w:rPr>
        <w:t>strhat</w:t>
      </w:r>
      <w:r>
        <w:t>: tapety</w:t>
      </w:r>
    </w:p>
    <w:p w:rsidR="00656B60" w:rsidRDefault="00656B60" w:rsidP="00656B60">
      <w:pPr>
        <w:pStyle w:val="NoSpacing"/>
      </w:pPr>
      <w:r w:rsidRPr="00656B60">
        <w:rPr>
          <w:b/>
        </w:rPr>
        <w:t>zcestovalý</w:t>
      </w:r>
      <w:r>
        <w:t xml:space="preserve"> = </w:t>
      </w:r>
      <w:r w:rsidRPr="00656B60">
        <w:rPr>
          <w:b/>
        </w:rPr>
        <w:t>scestovalý</w:t>
      </w:r>
    </w:p>
    <w:p w:rsidR="00656B60" w:rsidRDefault="00656B60" w:rsidP="00656B60">
      <w:pPr>
        <w:pStyle w:val="NoSpacing"/>
      </w:pPr>
      <w:r w:rsidRPr="00656B60">
        <w:rPr>
          <w:b/>
        </w:rPr>
        <w:t>spravit</w:t>
      </w:r>
      <w:r>
        <w:t xml:space="preserve">: opravit, spravit se (o kila) / </w:t>
      </w:r>
      <w:r w:rsidRPr="00656B60">
        <w:rPr>
          <w:b/>
        </w:rPr>
        <w:t>zpravit</w:t>
      </w:r>
      <w:r>
        <w:t>: informovat</w:t>
      </w:r>
    </w:p>
    <w:p w:rsidR="00656B60" w:rsidRDefault="00656B60" w:rsidP="00656B60">
      <w:pPr>
        <w:pStyle w:val="NoSpacing"/>
      </w:pPr>
      <w:r w:rsidRPr="00656B60">
        <w:rPr>
          <w:b/>
        </w:rPr>
        <w:t>smotat</w:t>
      </w:r>
      <w:r>
        <w:t xml:space="preserve"> vlnu dohromady / </w:t>
      </w:r>
      <w:r w:rsidRPr="00656B60">
        <w:rPr>
          <w:b/>
        </w:rPr>
        <w:t>zmotat</w:t>
      </w:r>
      <w:r>
        <w:t>: poplést</w:t>
      </w:r>
    </w:p>
    <w:p w:rsidR="00656B60" w:rsidRDefault="00656B60" w:rsidP="00656B60">
      <w:pPr>
        <w:pStyle w:val="NoSpacing"/>
      </w:pPr>
      <w:r w:rsidRPr="00656B60">
        <w:rPr>
          <w:b/>
        </w:rPr>
        <w:t>shůry</w:t>
      </w:r>
      <w:r>
        <w:t xml:space="preserve">: </w:t>
      </w:r>
      <w:r w:rsidRPr="00656B60">
        <w:rPr>
          <w:b/>
        </w:rPr>
        <w:t>s hůry</w:t>
      </w:r>
      <w:r>
        <w:t xml:space="preserve"> (starý směr s hora dolů)</w:t>
      </w:r>
    </w:p>
    <w:p w:rsidR="00656B60" w:rsidRDefault="00656B60" w:rsidP="00656B60">
      <w:pPr>
        <w:pStyle w:val="NoSpacing"/>
      </w:pPr>
      <w:r w:rsidRPr="00656B60">
        <w:rPr>
          <w:b/>
        </w:rPr>
        <w:t>stlučený</w:t>
      </w:r>
      <w:r>
        <w:t xml:space="preserve">: z prken / </w:t>
      </w:r>
      <w:r>
        <w:rPr>
          <w:b/>
        </w:rPr>
        <w:t>z</w:t>
      </w:r>
      <w:r w:rsidRPr="00656B60">
        <w:rPr>
          <w:b/>
        </w:rPr>
        <w:t>tlučený</w:t>
      </w:r>
      <w:r>
        <w:t>: muž</w:t>
      </w:r>
    </w:p>
    <w:p w:rsidR="00656B60" w:rsidRDefault="00656B60" w:rsidP="00656B60">
      <w:pPr>
        <w:pStyle w:val="NoSpacing"/>
      </w:pPr>
      <w:r w:rsidRPr="00656B60">
        <w:rPr>
          <w:b/>
        </w:rPr>
        <w:t>zchodit</w:t>
      </w:r>
      <w:r>
        <w:t xml:space="preserve"> hory: chodit nahoru a dolu / </w:t>
      </w:r>
      <w:r w:rsidRPr="00656B60">
        <w:rPr>
          <w:b/>
        </w:rPr>
        <w:t>schodit</w:t>
      </w:r>
      <w:r>
        <w:t>: dolů</w:t>
      </w:r>
    </w:p>
    <w:p w:rsidR="00656B60" w:rsidRDefault="00656B60" w:rsidP="00656B60">
      <w:pPr>
        <w:pStyle w:val="NoSpacing"/>
      </w:pPr>
      <w:r w:rsidRPr="00656B60">
        <w:rPr>
          <w:b/>
        </w:rPr>
        <w:t>zpaměti</w:t>
      </w:r>
      <w:r>
        <w:t xml:space="preserve">, </w:t>
      </w:r>
      <w:r w:rsidRPr="00656B60">
        <w:rPr>
          <w:b/>
        </w:rPr>
        <w:t>spatra</w:t>
      </w:r>
      <w:r>
        <w:t>: vzdy dohromady</w:t>
      </w:r>
    </w:p>
    <w:p w:rsidR="00656B60" w:rsidRDefault="00656B60" w:rsidP="00656B60">
      <w:pPr>
        <w:pStyle w:val="NoSpacing"/>
      </w:pPr>
      <w:r w:rsidRPr="00656B60">
        <w:rPr>
          <w:b/>
        </w:rPr>
        <w:t>sdostatek</w:t>
      </w:r>
      <w:r>
        <w:t>: je toho dostatek, adv.</w:t>
      </w:r>
    </w:p>
    <w:p w:rsidR="005A4BED" w:rsidRDefault="005A4BED" w:rsidP="005A4BED">
      <w:pPr>
        <w:pStyle w:val="Heading2"/>
      </w:pPr>
      <w:bookmarkStart w:id="13" w:name="_Toc356649843"/>
      <w:r>
        <w:t>Spojovník</w:t>
      </w:r>
      <w:bookmarkEnd w:id="13"/>
    </w:p>
    <w:p w:rsidR="005A4BED" w:rsidRDefault="00113521" w:rsidP="005A4BED">
      <w:pPr>
        <w:pStyle w:val="NoSpacing"/>
      </w:pPr>
      <w:r>
        <w:t>Jiné názvy:</w:t>
      </w:r>
      <w:r w:rsidR="005A4BED">
        <w:t xml:space="preserve"> tiret, divis</w:t>
      </w:r>
    </w:p>
    <w:p w:rsidR="009C2692" w:rsidRPr="009C2692" w:rsidRDefault="009C2692" w:rsidP="005A4BED">
      <w:pPr>
        <w:pStyle w:val="NoSpacing"/>
        <w:rPr>
          <w:i/>
        </w:rPr>
      </w:pPr>
      <w:r w:rsidRPr="009C2692">
        <w:rPr>
          <w:i/>
        </w:rPr>
        <w:t>(bez diakritiky, nechce se mi to přepisovat)</w:t>
      </w:r>
    </w:p>
    <w:p w:rsidR="009C2692" w:rsidRDefault="009C2692" w:rsidP="009C2692">
      <w:pPr>
        <w:pStyle w:val="Heading3"/>
      </w:pPr>
      <w:bookmarkStart w:id="14" w:name="_Toc356649844"/>
      <w:r>
        <w:t>Použití:</w:t>
      </w:r>
      <w:bookmarkEnd w:id="14"/>
    </w:p>
    <w:p w:rsidR="009C2692" w:rsidRDefault="005A4BED" w:rsidP="009C2692">
      <w:pPr>
        <w:pStyle w:val="NoSpacing"/>
        <w:numPr>
          <w:ilvl w:val="0"/>
          <w:numId w:val="1"/>
        </w:numPr>
      </w:pPr>
      <w:r>
        <w:t>adjektivni komposita se souradicim pomerem, kde prvni slovo konci na sko, cko, ně, ově</w:t>
      </w:r>
    </w:p>
    <w:p w:rsidR="005A4BED" w:rsidRDefault="005A4BED" w:rsidP="009C2692">
      <w:pPr>
        <w:pStyle w:val="NoSpacing"/>
        <w:numPr>
          <w:ilvl w:val="1"/>
          <w:numId w:val="1"/>
        </w:numPr>
      </w:pPr>
      <w:r>
        <w:t>lze si tam rici spojku 'a'</w:t>
      </w:r>
    </w:p>
    <w:p w:rsidR="009C2692" w:rsidRDefault="005A4BED" w:rsidP="009C2692">
      <w:pPr>
        <w:pStyle w:val="NoSpacing"/>
        <w:numPr>
          <w:ilvl w:val="0"/>
          <w:numId w:val="1"/>
        </w:numPr>
      </w:pPr>
      <w:r>
        <w:t>komposita substantivni: propan-butan</w:t>
      </w:r>
    </w:p>
    <w:p w:rsidR="005A4BED" w:rsidRDefault="005A4BED" w:rsidP="009C2692">
      <w:pPr>
        <w:pStyle w:val="NoSpacing"/>
        <w:numPr>
          <w:ilvl w:val="1"/>
          <w:numId w:val="1"/>
        </w:numPr>
      </w:pPr>
      <w:r w:rsidRPr="009C2692">
        <w:rPr>
          <w:b/>
        </w:rPr>
        <w:t>malíř-lakýrník</w:t>
      </w:r>
      <w:r w:rsidR="009C2692">
        <w:t>:</w:t>
      </w:r>
      <w:r>
        <w:t xml:space="preserve"> zabyva se obojim</w:t>
      </w:r>
    </w:p>
    <w:p w:rsidR="005A4BED" w:rsidRDefault="005A4BED" w:rsidP="009C2692">
      <w:pPr>
        <w:pStyle w:val="NoSpacing"/>
        <w:numPr>
          <w:ilvl w:val="0"/>
          <w:numId w:val="1"/>
        </w:numPr>
      </w:pPr>
      <w:r>
        <w:t>chemik analytik - chemik, ktery se zabyva analysou</w:t>
      </w:r>
    </w:p>
    <w:p w:rsidR="005A4BED" w:rsidRDefault="005A4BED" w:rsidP="009C2692">
      <w:pPr>
        <w:pStyle w:val="NoSpacing"/>
        <w:numPr>
          <w:ilvl w:val="0"/>
          <w:numId w:val="1"/>
        </w:numPr>
      </w:pPr>
      <w:r>
        <w:t>spojeni nazvy obci, kde se projevu</w:t>
      </w:r>
      <w:r w:rsidR="009C2692">
        <w:t>ji oba nazvy puvodnich obou obcí</w:t>
      </w:r>
    </w:p>
    <w:p w:rsidR="005A4BED" w:rsidRPr="009C2692" w:rsidRDefault="005A4BED" w:rsidP="009C2692">
      <w:pPr>
        <w:pStyle w:val="NoSpacing"/>
        <w:numPr>
          <w:ilvl w:val="1"/>
          <w:numId w:val="1"/>
        </w:numPr>
        <w:rPr>
          <w:b/>
        </w:rPr>
      </w:pPr>
      <w:r w:rsidRPr="009C2692">
        <w:rPr>
          <w:b/>
        </w:rPr>
        <w:t>Frýdek-Místek</w:t>
      </w:r>
    </w:p>
    <w:p w:rsidR="009C2692" w:rsidRDefault="005A4BED" w:rsidP="009C2692">
      <w:pPr>
        <w:pStyle w:val="NoSpacing"/>
        <w:numPr>
          <w:ilvl w:val="0"/>
          <w:numId w:val="1"/>
        </w:numPr>
      </w:pPr>
      <w:r>
        <w:t xml:space="preserve">rozliseni casti obci: </w:t>
      </w:r>
    </w:p>
    <w:p w:rsidR="005A4BED" w:rsidRPr="009C2692" w:rsidRDefault="005A4BED" w:rsidP="009C2692">
      <w:pPr>
        <w:pStyle w:val="NoSpacing"/>
        <w:numPr>
          <w:ilvl w:val="1"/>
          <w:numId w:val="1"/>
        </w:numPr>
        <w:rPr>
          <w:b/>
        </w:rPr>
      </w:pPr>
      <w:r w:rsidRPr="009C2692">
        <w:rPr>
          <w:b/>
        </w:rPr>
        <w:t>Ostrava-město, Brno-venkov</w:t>
      </w:r>
    </w:p>
    <w:p w:rsidR="005A4BED" w:rsidRDefault="005A4BED" w:rsidP="009C2692">
      <w:pPr>
        <w:pStyle w:val="NoSpacing"/>
        <w:numPr>
          <w:ilvl w:val="0"/>
          <w:numId w:val="1"/>
        </w:numPr>
      </w:pPr>
      <w:r>
        <w:t xml:space="preserve">zkratky: </w:t>
      </w:r>
      <w:r w:rsidRPr="009C2692">
        <w:rPr>
          <w:b/>
        </w:rPr>
        <w:t>Rh-faktor</w:t>
      </w:r>
      <w:r>
        <w:t xml:space="preserve"> (kompositum) atd.. (viz radek </w:t>
      </w:r>
      <w:r w:rsidR="009C2692">
        <w:t>kap. různý zápis zkratek</w:t>
      </w:r>
      <w:r>
        <w:t>)</w:t>
      </w:r>
    </w:p>
    <w:p w:rsidR="005A4BED" w:rsidRPr="009C2692" w:rsidRDefault="005A4BED" w:rsidP="009C2692">
      <w:pPr>
        <w:pStyle w:val="NoSpacing"/>
        <w:numPr>
          <w:ilvl w:val="0"/>
          <w:numId w:val="1"/>
        </w:numPr>
        <w:rPr>
          <w:b/>
        </w:rPr>
      </w:pPr>
      <w:r>
        <w:t>pojmenovani zen, pokud maji dve prijmeni</w:t>
      </w:r>
      <w:r w:rsidR="009C2692">
        <w:t xml:space="preserve">: </w:t>
      </w:r>
      <w:r w:rsidRPr="009C2692">
        <w:rPr>
          <w:b/>
        </w:rPr>
        <w:t>Libuše Olivová-Nezbedová</w:t>
      </w:r>
    </w:p>
    <w:p w:rsidR="005A4BED" w:rsidRDefault="005A4BED" w:rsidP="009C2692">
      <w:pPr>
        <w:pStyle w:val="NoSpacing"/>
        <w:numPr>
          <w:ilvl w:val="0"/>
          <w:numId w:val="1"/>
        </w:numPr>
      </w:pPr>
      <w:r>
        <w:t xml:space="preserve">cizi slova: </w:t>
      </w:r>
      <w:r w:rsidRPr="009C2692">
        <w:rPr>
          <w:b/>
        </w:rPr>
        <w:t>play-off</w:t>
      </w:r>
      <w:r>
        <w:t xml:space="preserve">, </w:t>
      </w:r>
      <w:r w:rsidRPr="009C2692">
        <w:rPr>
          <w:b/>
        </w:rPr>
        <w:t>ping-pong</w:t>
      </w:r>
      <w:r>
        <w:t xml:space="preserve"> (nebo </w:t>
      </w:r>
      <w:r w:rsidRPr="009C2692">
        <w:rPr>
          <w:b/>
        </w:rPr>
        <w:t>pingpong</w:t>
      </w:r>
      <w:r>
        <w:t>)</w:t>
      </w:r>
    </w:p>
    <w:p w:rsidR="005A4BED" w:rsidRPr="009C2692" w:rsidRDefault="005A4BED" w:rsidP="009C2692">
      <w:pPr>
        <w:pStyle w:val="NoSpacing"/>
        <w:numPr>
          <w:ilvl w:val="0"/>
          <w:numId w:val="1"/>
        </w:numPr>
        <w:rPr>
          <w:b/>
        </w:rPr>
      </w:pPr>
      <w:r>
        <w:t xml:space="preserve">dvojice (e.g. autorska): </w:t>
      </w:r>
      <w:r w:rsidRPr="009C2692">
        <w:rPr>
          <w:b/>
        </w:rPr>
        <w:t>Grepl-Karlík</w:t>
      </w:r>
    </w:p>
    <w:p w:rsidR="005A4BED" w:rsidRPr="009C2692" w:rsidRDefault="005A4BED" w:rsidP="009C2692">
      <w:pPr>
        <w:pStyle w:val="NoSpacing"/>
        <w:numPr>
          <w:ilvl w:val="0"/>
          <w:numId w:val="1"/>
        </w:numPr>
        <w:rPr>
          <w:i/>
        </w:rPr>
      </w:pPr>
      <w:r>
        <w:t>nazvy v url</w:t>
      </w:r>
      <w:r w:rsidR="009C2692">
        <w:t>:</w:t>
      </w:r>
      <w:r>
        <w:t xml:space="preserve"> </w:t>
      </w:r>
      <w:r w:rsidRPr="009C2692">
        <w:rPr>
          <w:b/>
        </w:rPr>
        <w:t>nase-rec.cz</w:t>
      </w:r>
      <w:r>
        <w:t xml:space="preserve"> </w:t>
      </w:r>
      <w:r w:rsidRPr="009C2692">
        <w:rPr>
          <w:i/>
        </w:rPr>
        <w:t>//fuu, to si muzou delat jak chteji</w:t>
      </w:r>
    </w:p>
    <w:p w:rsidR="009C2692" w:rsidRDefault="009C2692" w:rsidP="005A4BED">
      <w:pPr>
        <w:pStyle w:val="NoSpacing"/>
        <w:numPr>
          <w:ilvl w:val="0"/>
          <w:numId w:val="1"/>
        </w:numPr>
      </w:pPr>
      <w:r w:rsidRPr="009C2692">
        <w:t>data:</w:t>
      </w:r>
      <w:r>
        <w:rPr>
          <w:b/>
        </w:rPr>
        <w:t xml:space="preserve"> </w:t>
      </w:r>
      <w:r w:rsidRPr="009C2692">
        <w:rPr>
          <w:b/>
        </w:rPr>
        <w:t>2013-04-04</w:t>
      </w:r>
      <w:r>
        <w:t>:</w:t>
      </w:r>
      <w:r w:rsidR="005A4BED">
        <w:t xml:space="preserve"> spojovnik, nikoliv pomlcka</w:t>
      </w:r>
    </w:p>
    <w:p w:rsidR="009C2692" w:rsidRPr="009C2692" w:rsidRDefault="005A4BED" w:rsidP="005A4BED">
      <w:pPr>
        <w:pStyle w:val="NoSpacing"/>
        <w:numPr>
          <w:ilvl w:val="0"/>
          <w:numId w:val="1"/>
        </w:numPr>
        <w:rPr>
          <w:b/>
        </w:rPr>
      </w:pPr>
      <w:r>
        <w:t xml:space="preserve">rozdeleni slabik: </w:t>
      </w:r>
      <w:r w:rsidRPr="009C2692">
        <w:rPr>
          <w:b/>
        </w:rPr>
        <w:t>pred-m</w:t>
      </w:r>
      <w:r w:rsidR="009C2692" w:rsidRPr="009C2692">
        <w:rPr>
          <w:b/>
        </w:rPr>
        <w:t>ě</w:t>
      </w:r>
      <w:r w:rsidRPr="009C2692">
        <w:rPr>
          <w:b/>
        </w:rPr>
        <w:t>t</w:t>
      </w:r>
    </w:p>
    <w:p w:rsidR="005A4BED" w:rsidRDefault="005A4BED" w:rsidP="005A4BED">
      <w:pPr>
        <w:pStyle w:val="NoSpacing"/>
        <w:numPr>
          <w:ilvl w:val="0"/>
          <w:numId w:val="1"/>
        </w:numPr>
      </w:pPr>
      <w:r>
        <w:t>pokud se na konci radku rozdeli slovo, v nemz mel spojovnik byt, tak se na dalsim radku spojovnik opakuje</w:t>
      </w:r>
    </w:p>
    <w:p w:rsidR="005645E2" w:rsidRPr="005645E2" w:rsidRDefault="005645E2" w:rsidP="005645E2">
      <w:pPr>
        <w:pStyle w:val="Heading2"/>
        <w:rPr>
          <w:b w:val="0"/>
        </w:rPr>
      </w:pPr>
      <w:bookmarkStart w:id="15" w:name="_Toc356649845"/>
      <w:r>
        <w:t>Velká písmena</w:t>
      </w:r>
      <w:bookmarkEnd w:id="15"/>
    </w:p>
    <w:p w:rsidR="005645E2" w:rsidRDefault="005645E2" w:rsidP="005645E2">
      <w:pPr>
        <w:pStyle w:val="NoSpacing"/>
      </w:pPr>
      <w:r>
        <w:t xml:space="preserve">Místní názvy (Budějovice), pokud jsou adjektivem, pak malé písmeno (brněnský kokot); pokud jsou jejich součástí administrativní pojmenování, jsou tato s minuskulí, kromě </w:t>
      </w:r>
      <w:r w:rsidRPr="005645E2">
        <w:rPr>
          <w:b/>
        </w:rPr>
        <w:t>výjimek</w:t>
      </w:r>
      <w:r w:rsidR="00BC2E50">
        <w:t xml:space="preserve"> (státy)</w:t>
      </w:r>
    </w:p>
    <w:p w:rsidR="00354947" w:rsidRDefault="00354947" w:rsidP="00354947">
      <w:pPr>
        <w:pStyle w:val="NoSpacing"/>
      </w:pPr>
    </w:p>
    <w:p w:rsidR="00354947" w:rsidRPr="00354947" w:rsidRDefault="00354947" w:rsidP="00354947">
      <w:pPr>
        <w:pStyle w:val="NoSpacing"/>
      </w:pPr>
      <w:r w:rsidRPr="00354947">
        <w:rPr>
          <w:u w:val="single"/>
        </w:rPr>
        <w:t>chrématonyma</w:t>
      </w:r>
      <w:r w:rsidRPr="00354947">
        <w:t>: nazvy predmetu nebo instituci (knihy, fakulty)</w:t>
      </w:r>
    </w:p>
    <w:p w:rsidR="00B55B0A" w:rsidRPr="00354947" w:rsidRDefault="00354947" w:rsidP="00354947">
      <w:pPr>
        <w:pStyle w:val="NoSpacing"/>
      </w:pPr>
      <w:r w:rsidRPr="00354947">
        <w:rPr>
          <w:u w:val="single"/>
        </w:rPr>
        <w:t>antroponyma</w:t>
      </w:r>
      <w:r w:rsidRPr="00354947">
        <w:t>: pojmenovani osobni</w:t>
      </w:r>
    </w:p>
    <w:p w:rsidR="00354947" w:rsidRDefault="00354947" w:rsidP="00354947">
      <w:pPr>
        <w:pStyle w:val="NoSpacing"/>
      </w:pPr>
    </w:p>
    <w:p w:rsidR="00DD38E8" w:rsidRDefault="00DD38E8" w:rsidP="005645E2">
      <w:pPr>
        <w:pStyle w:val="NoSpacing"/>
      </w:pPr>
      <w:r>
        <w:t>U místních názvů skladajících se z</w:t>
      </w:r>
    </w:p>
    <w:p w:rsidR="00DD38E8" w:rsidRDefault="00A91C5D" w:rsidP="00DD38E8">
      <w:pPr>
        <w:pStyle w:val="NoSpacing"/>
        <w:numPr>
          <w:ilvl w:val="0"/>
          <w:numId w:val="2"/>
        </w:numPr>
      </w:pPr>
      <w:r>
        <w:t>předložky a substantiva se píše obojí s velkým písmenem</w:t>
      </w:r>
    </w:p>
    <w:p w:rsidR="00DD38E8" w:rsidRPr="00DD38E8" w:rsidRDefault="00DD38E8" w:rsidP="00DD38E8">
      <w:pPr>
        <w:pStyle w:val="NoSpacing"/>
        <w:numPr>
          <w:ilvl w:val="1"/>
          <w:numId w:val="2"/>
        </w:numPr>
      </w:pPr>
      <w:r w:rsidRPr="00DD38E8">
        <w:rPr>
          <w:b/>
        </w:rPr>
        <w:t>Do Luk, K Rybníčku, náměstí Mezi Zahrádkami</w:t>
      </w:r>
    </w:p>
    <w:p w:rsidR="00DD38E8" w:rsidRDefault="00DD38E8" w:rsidP="00DD38E8">
      <w:pPr>
        <w:pStyle w:val="NoSpacing"/>
        <w:numPr>
          <w:ilvl w:val="0"/>
          <w:numId w:val="2"/>
        </w:numPr>
      </w:pPr>
      <w:r>
        <w:t>předložky, substantiva a adjektiv se píše subst. s malým písmenem, pokud není samo vlastním jménem</w:t>
      </w:r>
    </w:p>
    <w:p w:rsidR="00DD38E8" w:rsidRDefault="00DD38E8" w:rsidP="00DD38E8">
      <w:pPr>
        <w:pStyle w:val="NoSpacing"/>
        <w:numPr>
          <w:ilvl w:val="1"/>
          <w:numId w:val="2"/>
        </w:numPr>
        <w:rPr>
          <w:b/>
        </w:rPr>
      </w:pPr>
      <w:r w:rsidRPr="00DD38E8">
        <w:rPr>
          <w:b/>
        </w:rPr>
        <w:t>K Lesnímu divadlu, Na Staré vinici</w:t>
      </w:r>
    </w:p>
    <w:p w:rsidR="00DD38E8" w:rsidRDefault="00DD38E8" w:rsidP="00DD38E8">
      <w:pPr>
        <w:pStyle w:val="NoSpacing"/>
        <w:numPr>
          <w:ilvl w:val="1"/>
          <w:numId w:val="2"/>
        </w:numPr>
        <w:rPr>
          <w:b/>
        </w:rPr>
      </w:pPr>
      <w:r w:rsidRPr="00DD38E8">
        <w:rPr>
          <w:b/>
        </w:rPr>
        <w:t>K Novému Spořilovu, K Novému Bubenči</w:t>
      </w:r>
    </w:p>
    <w:p w:rsidR="00DD38E8" w:rsidRDefault="00DD38E8" w:rsidP="00DD38E8">
      <w:pPr>
        <w:pStyle w:val="NoSpacing"/>
        <w:numPr>
          <w:ilvl w:val="0"/>
          <w:numId w:val="2"/>
        </w:numPr>
      </w:pPr>
      <w:r w:rsidRPr="00DD38E8">
        <w:t>obecného</w:t>
      </w:r>
      <w:r>
        <w:t xml:space="preserve"> (/administrativního) jména a pojmenování píše velké písmeno za obecným jménem</w:t>
      </w:r>
    </w:p>
    <w:p w:rsidR="00DD38E8" w:rsidRDefault="00DD38E8" w:rsidP="00DD38E8">
      <w:pPr>
        <w:pStyle w:val="NoSpacing"/>
        <w:numPr>
          <w:ilvl w:val="1"/>
          <w:numId w:val="2"/>
        </w:numPr>
        <w:rPr>
          <w:b/>
        </w:rPr>
      </w:pPr>
      <w:r w:rsidRPr="00DD38E8">
        <w:rPr>
          <w:b/>
        </w:rPr>
        <w:t>náměstí Chuchelských bojovníků</w:t>
      </w:r>
      <w:r>
        <w:rPr>
          <w:b/>
        </w:rPr>
        <w:t xml:space="preserve">, </w:t>
      </w:r>
      <w:r w:rsidRPr="00DD38E8">
        <w:rPr>
          <w:b/>
        </w:rPr>
        <w:t>náměstí Přemysla Otakara II, náměstí Svobody, náměstí Bratří Synků, náměstí Kpt. Jaroše</w:t>
      </w:r>
    </w:p>
    <w:p w:rsidR="00BC2E50" w:rsidRPr="00BC2E50" w:rsidRDefault="00DD38E8" w:rsidP="00BC2E50">
      <w:pPr>
        <w:pStyle w:val="NoSpacing"/>
        <w:numPr>
          <w:ilvl w:val="1"/>
          <w:numId w:val="2"/>
        </w:numPr>
      </w:pPr>
      <w:r w:rsidRPr="00DD38E8">
        <w:rPr>
          <w:b/>
        </w:rPr>
        <w:t>ostrov Svaté Heleny, mys Dobré naděje</w:t>
      </w:r>
      <w:r>
        <w:rPr>
          <w:b/>
        </w:rPr>
        <w:t xml:space="preserve">, </w:t>
      </w:r>
      <w:r w:rsidRPr="00DD38E8">
        <w:rPr>
          <w:b/>
        </w:rPr>
        <w:t>dům U Dvou slunců, dům U Černé Matky Boží, galerie Dům U Černé Matky Boží</w:t>
      </w:r>
    </w:p>
    <w:p w:rsidR="00BC2E50" w:rsidRDefault="00BC2E50" w:rsidP="00BC2E50">
      <w:pPr>
        <w:pStyle w:val="NoSpacing"/>
        <w:rPr>
          <w:b/>
        </w:rPr>
      </w:pPr>
    </w:p>
    <w:p w:rsidR="00DD38E8" w:rsidRPr="00DD38E8" w:rsidRDefault="00DD38E8" w:rsidP="00BC2E50">
      <w:pPr>
        <w:pStyle w:val="Heading3"/>
      </w:pPr>
      <w:bookmarkStart w:id="16" w:name="_Toc356649846"/>
      <w:r>
        <w:lastRenderedPageBreak/>
        <w:t>Další případy</w:t>
      </w:r>
      <w:r w:rsidR="00BC2E50">
        <w:t xml:space="preserve"> místních názvů</w:t>
      </w:r>
      <w:bookmarkEnd w:id="16"/>
    </w:p>
    <w:p w:rsidR="00DD38E8" w:rsidRDefault="00DD38E8" w:rsidP="00DD38E8">
      <w:pPr>
        <w:pStyle w:val="NoSpacing"/>
        <w:rPr>
          <w:b/>
        </w:rPr>
      </w:pPr>
      <w:r>
        <w:t xml:space="preserve">sídlište jsou výjimka – všechno velké: </w:t>
      </w:r>
      <w:r w:rsidRPr="00DD38E8">
        <w:rPr>
          <w:b/>
        </w:rPr>
        <w:t>Sídliště Míru, Sídliště Jižní Město</w:t>
      </w:r>
    </w:p>
    <w:p w:rsidR="00DD38E8" w:rsidRPr="00DD38E8" w:rsidRDefault="00DD38E8" w:rsidP="00DD38E8">
      <w:pPr>
        <w:pStyle w:val="NoSpacing"/>
        <w:rPr>
          <w:b/>
        </w:rPr>
      </w:pPr>
      <w:r w:rsidRPr="00DD38E8">
        <w:rPr>
          <w:b/>
        </w:rPr>
        <w:t>Bible kralická, Kralická bible</w:t>
      </w:r>
    </w:p>
    <w:p w:rsidR="00DD38E8" w:rsidRDefault="00DD38E8" w:rsidP="00DD38E8">
      <w:pPr>
        <w:pStyle w:val="NoSpacing"/>
        <w:rPr>
          <w:b/>
        </w:rPr>
      </w:pPr>
      <w:r w:rsidRPr="00DD38E8">
        <w:rPr>
          <w:b/>
        </w:rPr>
        <w:t>Děčínsko, Budějovicko, Brněnsko</w:t>
      </w:r>
    </w:p>
    <w:p w:rsidR="00577161" w:rsidRPr="00DD38E8" w:rsidRDefault="00577161" w:rsidP="00DD38E8">
      <w:pPr>
        <w:pStyle w:val="NoSpacing"/>
        <w:rPr>
          <w:b/>
        </w:rPr>
      </w:pPr>
      <w:r w:rsidRPr="00577161">
        <w:rPr>
          <w:b/>
        </w:rPr>
        <w:t>Mě</w:t>
      </w:r>
      <w:r>
        <w:rPr>
          <w:b/>
        </w:rPr>
        <w:t xml:space="preserve">sto </w:t>
      </w:r>
      <w:bookmarkStart w:id="17" w:name="_GoBack"/>
      <w:r>
        <w:rPr>
          <w:b/>
        </w:rPr>
        <w:t>Albrech</w:t>
      </w:r>
      <w:bookmarkEnd w:id="17"/>
      <w:r>
        <w:rPr>
          <w:b/>
        </w:rPr>
        <w:t xml:space="preserve">tice a Město Touškov: </w:t>
      </w:r>
      <w:r w:rsidRPr="00577161">
        <w:t>jediná dvě města, která mají velké i M</w:t>
      </w:r>
    </w:p>
    <w:p w:rsidR="00DD38E8" w:rsidRPr="00DD38E8" w:rsidRDefault="00DD38E8" w:rsidP="005645E2">
      <w:pPr>
        <w:pStyle w:val="NoSpacing"/>
      </w:pPr>
    </w:p>
    <w:p w:rsidR="00B55B0A" w:rsidRDefault="00B55B0A" w:rsidP="00B55B0A">
      <w:pPr>
        <w:pStyle w:val="NoSpacing"/>
      </w:pPr>
      <w:r>
        <w:t>pojmenování rytířských, mnišských a jiných řádů s malým písmenem</w:t>
      </w:r>
    </w:p>
    <w:p w:rsidR="00865A35" w:rsidRDefault="00865A35" w:rsidP="00B55B0A">
      <w:pPr>
        <w:pStyle w:val="NoSpacing"/>
      </w:pPr>
    </w:p>
    <w:p w:rsidR="00865A35" w:rsidRDefault="00865A35" w:rsidP="00B55B0A">
      <w:pPr>
        <w:pStyle w:val="NoSpacing"/>
      </w:pPr>
      <w:r>
        <w:t xml:space="preserve">V případě zastávek a stanic se stává názvem i obecné jméno na začátku: </w:t>
      </w:r>
      <w:r w:rsidRPr="00865A35">
        <w:rPr>
          <w:b/>
        </w:rPr>
        <w:t>zastávka Náměstí Svobody</w:t>
      </w:r>
    </w:p>
    <w:p w:rsidR="00BC2E50" w:rsidRDefault="00BC2E50" w:rsidP="00BC2E50">
      <w:pPr>
        <w:pStyle w:val="Heading3"/>
      </w:pPr>
      <w:bookmarkStart w:id="18" w:name="_Toc356649847"/>
      <w:r>
        <w:t>Státy</w:t>
      </w:r>
      <w:bookmarkEnd w:id="18"/>
    </w:p>
    <w:p w:rsidR="00BC2E50" w:rsidRDefault="00BC2E50" w:rsidP="00BC2E50">
      <w:pPr>
        <w:pStyle w:val="NoSpacing"/>
        <w:rPr>
          <w:b/>
        </w:rPr>
      </w:pPr>
      <w:r>
        <w:rPr>
          <w:b/>
        </w:rPr>
        <w:t>Česká republika</w:t>
      </w:r>
    </w:p>
    <w:p w:rsidR="00BC2E50" w:rsidRDefault="00BC2E50" w:rsidP="00BC2E50">
      <w:pPr>
        <w:pStyle w:val="NoSpacing"/>
        <w:rPr>
          <w:b/>
        </w:rPr>
      </w:pPr>
      <w:r w:rsidRPr="00BC2E50">
        <w:rPr>
          <w:b/>
        </w:rPr>
        <w:t>Slovenská republika, Spojené státy americké, Dánské království, Pobřeží slonoviny.</w:t>
      </w:r>
    </w:p>
    <w:p w:rsidR="00BC2E50" w:rsidRDefault="00BC2E50" w:rsidP="00BC2E50">
      <w:pPr>
        <w:pStyle w:val="NoSpacing"/>
        <w:rPr>
          <w:b/>
        </w:rPr>
      </w:pPr>
      <w:r w:rsidRPr="00BC2E50">
        <w:t>Velké písmeno / velká písmena u dalších slov se píšou tehdy, jsou-li vlastními jmény:</w:t>
      </w:r>
      <w:r w:rsidRPr="00BC2E50">
        <w:rPr>
          <w:b/>
        </w:rPr>
        <w:t xml:space="preserve"> </w:t>
      </w:r>
    </w:p>
    <w:p w:rsidR="00BC2E50" w:rsidRDefault="00BC2E50" w:rsidP="00BC2E50">
      <w:pPr>
        <w:pStyle w:val="NoSpacing"/>
      </w:pPr>
      <w:r w:rsidRPr="00BC2E50">
        <w:rPr>
          <w:b/>
        </w:rPr>
        <w:t xml:space="preserve">Spolková republika Německo, Spojené království Velké Británie a Severního Irska </w:t>
      </w:r>
      <w:r w:rsidRPr="00BC2E50">
        <w:t>nebo pro významové rozlišení:</w:t>
      </w:r>
      <w:r w:rsidRPr="00BC2E50">
        <w:rPr>
          <w:b/>
        </w:rPr>
        <w:t xml:space="preserve"> Černá Hora </w:t>
      </w:r>
      <w:r w:rsidRPr="00BC2E50">
        <w:t>– na rozdíl od</w:t>
      </w:r>
      <w:r w:rsidRPr="00BC2E50">
        <w:rPr>
          <w:b/>
        </w:rPr>
        <w:t xml:space="preserve"> Černá hora </w:t>
      </w:r>
      <w:r w:rsidRPr="00BC2E50">
        <w:t>(= název hory).</w:t>
      </w:r>
    </w:p>
    <w:p w:rsidR="00BC2E50" w:rsidRPr="00BC2E50" w:rsidRDefault="00BC2E50" w:rsidP="00BC2E50">
      <w:pPr>
        <w:pStyle w:val="Heading4"/>
      </w:pPr>
      <w:r>
        <w:t>Výjimky</w:t>
      </w:r>
    </w:p>
    <w:p w:rsidR="00BC2E50" w:rsidRDefault="00BC2E50" w:rsidP="00BC2E50">
      <w:pPr>
        <w:pStyle w:val="NoSpacing"/>
        <w:rPr>
          <w:b/>
        </w:rPr>
      </w:pPr>
      <w:r w:rsidRPr="005645E2">
        <w:rPr>
          <w:b/>
        </w:rPr>
        <w:t>Republika Kazachstán, Republika Kosovo, Republika Tádžikistán, Republika Uzbekistán, Republika Kyrgyzstán</w:t>
      </w:r>
    </w:p>
    <w:p w:rsidR="00A22B7A" w:rsidRDefault="00A22B7A" w:rsidP="00A22B7A">
      <w:pPr>
        <w:pStyle w:val="Heading4"/>
      </w:pPr>
      <w:r>
        <w:t>Obrácený slovosled</w:t>
      </w:r>
    </w:p>
    <w:p w:rsidR="00A22B7A" w:rsidRPr="00A22B7A" w:rsidRDefault="00A22B7A" w:rsidP="00A22B7A">
      <w:pPr>
        <w:pStyle w:val="NoSpacing"/>
        <w:rPr>
          <w:b/>
        </w:rPr>
      </w:pPr>
      <w:r>
        <w:t xml:space="preserve">píše se velké písmeno u prvního slova: </w:t>
      </w:r>
      <w:r>
        <w:rPr>
          <w:b/>
        </w:rPr>
        <w:t xml:space="preserve">Republika česká, </w:t>
      </w:r>
      <w:r w:rsidRPr="00943677">
        <w:rPr>
          <w:i/>
        </w:rPr>
        <w:t xml:space="preserve">...je cosi prohnilého v </w:t>
      </w:r>
      <w:r>
        <w:rPr>
          <w:b/>
        </w:rPr>
        <w:t>Království dánském</w:t>
      </w:r>
    </w:p>
    <w:p w:rsidR="00B55B0A" w:rsidRDefault="00A22B7A" w:rsidP="00A22B7A">
      <w:pPr>
        <w:pStyle w:val="Heading3"/>
      </w:pPr>
      <w:bookmarkStart w:id="19" w:name="_Toc356649848"/>
      <w:r>
        <w:t>Kraje</w:t>
      </w:r>
      <w:bookmarkEnd w:id="19"/>
    </w:p>
    <w:p w:rsidR="00A22B7A" w:rsidRDefault="00A22B7A" w:rsidP="00A22B7A">
      <w:pPr>
        <w:pStyle w:val="NoSpacing"/>
      </w:pPr>
      <w:r>
        <w:t>Velké písmeno pouze u přídavného jména.</w:t>
      </w:r>
    </w:p>
    <w:p w:rsidR="00A22B7A" w:rsidRDefault="00A22B7A" w:rsidP="00A22B7A">
      <w:pPr>
        <w:pStyle w:val="NoSpacing"/>
        <w:rPr>
          <w:b/>
        </w:rPr>
      </w:pPr>
      <w:r>
        <w:rPr>
          <w:b/>
        </w:rPr>
        <w:t>Jihočeský kraj, kraj Moravskoslezský</w:t>
      </w:r>
    </w:p>
    <w:p w:rsidR="00A22B7A" w:rsidRDefault="00A22B7A" w:rsidP="00A22B7A">
      <w:pPr>
        <w:pStyle w:val="Heading4"/>
      </w:pPr>
      <w:r>
        <w:t>Výjimky</w:t>
      </w:r>
    </w:p>
    <w:p w:rsidR="00A22B7A" w:rsidRDefault="00A22B7A" w:rsidP="00A22B7A">
      <w:pPr>
        <w:pStyle w:val="NoSpacing"/>
        <w:rPr>
          <w:b/>
        </w:rPr>
      </w:pPr>
      <w:r>
        <w:rPr>
          <w:b/>
        </w:rPr>
        <w:t>Kraj Vysočina, kraj hlavní město Praha</w:t>
      </w:r>
    </w:p>
    <w:p w:rsidR="00865A35" w:rsidRDefault="00865A35" w:rsidP="00A22B7A">
      <w:pPr>
        <w:pStyle w:val="NoSpacing"/>
        <w:rPr>
          <w:b/>
        </w:rPr>
      </w:pPr>
    </w:p>
    <w:p w:rsidR="00943677" w:rsidRDefault="00943677" w:rsidP="00943677">
      <w:pPr>
        <w:pStyle w:val="Heading3"/>
      </w:pPr>
      <w:bookmarkStart w:id="20" w:name="_Toc356649849"/>
      <w:r>
        <w:t>Další cypovinky</w:t>
      </w:r>
      <w:bookmarkEnd w:id="20"/>
    </w:p>
    <w:p w:rsidR="00943677" w:rsidRDefault="00943677" w:rsidP="00943677">
      <w:pPr>
        <w:pStyle w:val="NoSpacing"/>
      </w:pPr>
      <w:r w:rsidRPr="00943677">
        <w:rPr>
          <w:b/>
        </w:rPr>
        <w:t>sametová revoluce, oranžová revoluce</w:t>
      </w:r>
      <w:r w:rsidR="00323F1C">
        <w:t>:</w:t>
      </w:r>
      <w:r>
        <w:t xml:space="preserve"> podle barev to prej neni s velkým</w:t>
      </w:r>
    </w:p>
    <w:p w:rsidR="00943677" w:rsidRDefault="00943677" w:rsidP="00943677">
      <w:pPr>
        <w:pStyle w:val="NoSpacing"/>
      </w:pPr>
      <w:r>
        <w:t xml:space="preserve">ale </w:t>
      </w:r>
      <w:r w:rsidRPr="00943677">
        <w:rPr>
          <w:b/>
        </w:rPr>
        <w:t>Velká říjnová socialistická revoluce, Velká francouzská revoluce</w:t>
      </w:r>
    </w:p>
    <w:p w:rsidR="00943677" w:rsidRDefault="00943677" w:rsidP="00943677">
      <w:pPr>
        <w:pStyle w:val="NoSpacing"/>
        <w:rPr>
          <w:b/>
        </w:rPr>
      </w:pPr>
      <w:r w:rsidRPr="00943677">
        <w:rPr>
          <w:b/>
        </w:rPr>
        <w:t>vítězný Únor</w:t>
      </w:r>
    </w:p>
    <w:p w:rsidR="00323F1C" w:rsidRDefault="00323F1C" w:rsidP="00943677">
      <w:pPr>
        <w:pStyle w:val="NoSpacing"/>
        <w:rPr>
          <w:b/>
        </w:rPr>
      </w:pPr>
    </w:p>
    <w:p w:rsidR="00323F1C" w:rsidRDefault="00323F1C" w:rsidP="00943677">
      <w:pPr>
        <w:pStyle w:val="NoSpacing"/>
      </w:pPr>
      <w:r>
        <w:rPr>
          <w:b/>
        </w:rPr>
        <w:t>Škodovka, Škoda auto</w:t>
      </w:r>
      <w:r w:rsidRPr="00323F1C">
        <w:t>:závody</w:t>
      </w:r>
    </w:p>
    <w:p w:rsidR="00323F1C" w:rsidRPr="00323F1C" w:rsidRDefault="00323F1C" w:rsidP="00943677">
      <w:pPr>
        <w:pStyle w:val="NoSpacing"/>
      </w:pPr>
      <w:r w:rsidRPr="00323F1C">
        <w:rPr>
          <w:b/>
        </w:rPr>
        <w:t>Škoda Felicie</w:t>
      </w:r>
      <w:r>
        <w:t>: oficiální název, odborný termín</w:t>
      </w:r>
    </w:p>
    <w:p w:rsidR="00865A35" w:rsidRDefault="00323F1C" w:rsidP="00A22B7A">
      <w:pPr>
        <w:pStyle w:val="NoSpacing"/>
      </w:pPr>
      <w:r w:rsidRPr="00323F1C">
        <w:rPr>
          <w:b/>
        </w:rPr>
        <w:t>felicie</w:t>
      </w:r>
      <w:r>
        <w:t>: obecný význam „koupil jsem si felicii“</w:t>
      </w:r>
    </w:p>
    <w:p w:rsidR="00323F1C" w:rsidRPr="00323F1C" w:rsidRDefault="00323F1C" w:rsidP="00A22B7A">
      <w:pPr>
        <w:pStyle w:val="NoSpacing"/>
      </w:pPr>
      <w:r>
        <w:rPr>
          <w:b/>
        </w:rPr>
        <w:t>Felicie</w:t>
      </w:r>
      <w:r>
        <w:t>: konkretní odborné označení vozu</w:t>
      </w:r>
    </w:p>
    <w:p w:rsidR="005645E2" w:rsidRDefault="005645E2" w:rsidP="005645E2">
      <w:pPr>
        <w:pStyle w:val="Heading2"/>
      </w:pPr>
      <w:bookmarkStart w:id="21" w:name="_Toc356649850"/>
      <w:r>
        <w:t>icí / ící</w:t>
      </w:r>
      <w:bookmarkEnd w:id="21"/>
    </w:p>
    <w:p w:rsidR="00F708BE" w:rsidRDefault="005645E2" w:rsidP="00F708BE">
      <w:pPr>
        <w:pStyle w:val="Heading3"/>
      </w:pPr>
      <w:bookmarkStart w:id="22" w:name="_Toc356649851"/>
      <w:r>
        <w:t>ící</w:t>
      </w:r>
      <w:bookmarkEnd w:id="22"/>
    </w:p>
    <w:p w:rsidR="005645E2" w:rsidRDefault="005645E2" w:rsidP="005645E2">
      <w:pPr>
        <w:pStyle w:val="NoSpacing"/>
      </w:pPr>
      <w:r>
        <w:t xml:space="preserve">pokud je </w:t>
      </w:r>
      <w:r w:rsidR="00F708BE">
        <w:t>to entita vykonávaj</w:t>
      </w:r>
      <w:r w:rsidR="00F708BE" w:rsidRPr="00F708BE">
        <w:rPr>
          <w:b/>
        </w:rPr>
        <w:t>í</w:t>
      </w:r>
      <w:r w:rsidR="00F708BE">
        <w:t>cí danou činnost</w:t>
      </w:r>
    </w:p>
    <w:p w:rsidR="00F708BE" w:rsidRDefault="00F708BE" w:rsidP="005645E2">
      <w:pPr>
        <w:pStyle w:val="NoSpacing"/>
      </w:pPr>
      <w:r w:rsidRPr="00F708BE">
        <w:rPr>
          <w:b/>
        </w:rPr>
        <w:t>kropící biskup</w:t>
      </w:r>
      <w:r>
        <w:t>: biskup, který kropí kytičky</w:t>
      </w:r>
    </w:p>
    <w:p w:rsidR="00F708BE" w:rsidRPr="00F708BE" w:rsidRDefault="00F708BE" w:rsidP="005645E2">
      <w:pPr>
        <w:pStyle w:val="NoSpacing"/>
      </w:pPr>
      <w:r>
        <w:rPr>
          <w:b/>
        </w:rPr>
        <w:t>světící biskup</w:t>
      </w:r>
      <w:r>
        <w:t>: biskup, který světí (</w:t>
      </w:r>
      <w:r>
        <w:rPr>
          <w:i/>
        </w:rPr>
        <w:t>není ten biskup náhodou spíš nástroj určený ke svěcení?</w:t>
      </w:r>
      <w:r>
        <w:t>)</w:t>
      </w:r>
    </w:p>
    <w:p w:rsidR="00F708BE" w:rsidRPr="00F708BE" w:rsidRDefault="00F708BE" w:rsidP="005645E2">
      <w:pPr>
        <w:pStyle w:val="NoSpacing"/>
        <w:rPr>
          <w:b/>
        </w:rPr>
      </w:pPr>
      <w:r w:rsidRPr="00F708BE">
        <w:rPr>
          <w:b/>
        </w:rPr>
        <w:t>muž hasící dům hasicím přístrojem</w:t>
      </w:r>
    </w:p>
    <w:p w:rsidR="00F708BE" w:rsidRDefault="00F708BE" w:rsidP="00F708BE">
      <w:pPr>
        <w:pStyle w:val="Heading3"/>
      </w:pPr>
      <w:bookmarkStart w:id="23" w:name="_Toc356649852"/>
      <w:r>
        <w:t>icí</w:t>
      </w:r>
      <w:bookmarkEnd w:id="23"/>
    </w:p>
    <w:p w:rsidR="00F708BE" w:rsidRDefault="00F708BE" w:rsidP="005645E2">
      <w:pPr>
        <w:pStyle w:val="NoSpacing"/>
      </w:pPr>
      <w:r>
        <w:t>pokud je to nástroj na vykonávání dané činnosti</w:t>
      </w:r>
    </w:p>
    <w:p w:rsidR="00F708BE" w:rsidRDefault="00F708BE" w:rsidP="005645E2">
      <w:pPr>
        <w:pStyle w:val="NoSpacing"/>
      </w:pPr>
      <w:r w:rsidRPr="00F708BE">
        <w:rPr>
          <w:b/>
        </w:rPr>
        <w:t>kropicí auto</w:t>
      </w:r>
      <w:r>
        <w:t>: auto, které je určené ke kropení</w:t>
      </w:r>
    </w:p>
    <w:p w:rsidR="00F708BE" w:rsidRDefault="00F708BE" w:rsidP="005645E2">
      <w:pPr>
        <w:pStyle w:val="NoSpacing"/>
      </w:pPr>
      <w:r w:rsidRPr="00F708BE">
        <w:rPr>
          <w:b/>
        </w:rPr>
        <w:t>světicí kropenka</w:t>
      </w:r>
      <w:r>
        <w:t>: nástroj určený světícímu biskupovi ke svěcení</w:t>
      </w:r>
    </w:p>
    <w:p w:rsidR="00F708BE" w:rsidRDefault="00F708BE" w:rsidP="005645E2">
      <w:pPr>
        <w:pStyle w:val="NoSpacing"/>
        <w:rPr>
          <w:b/>
        </w:rPr>
      </w:pPr>
      <w:r w:rsidRPr="00F708BE">
        <w:rPr>
          <w:b/>
        </w:rPr>
        <w:t>hasicí přístroj</w:t>
      </w:r>
    </w:p>
    <w:p w:rsidR="00D40F3A" w:rsidRPr="00F708BE" w:rsidRDefault="00D40F3A" w:rsidP="005645E2">
      <w:pPr>
        <w:pStyle w:val="NoSpacing"/>
        <w:rPr>
          <w:b/>
        </w:rPr>
      </w:pPr>
      <w:r w:rsidRPr="00D40F3A">
        <w:rPr>
          <w:b/>
        </w:rPr>
        <w:t>vařicí voda</w:t>
      </w:r>
      <w:r w:rsidRPr="00D40F3A">
        <w:t>: voda se vaří, ale neslouží k vaření, je to vlastnost substance</w:t>
      </w:r>
    </w:p>
    <w:p w:rsidR="0048577D" w:rsidRDefault="00BE186B" w:rsidP="00BE186B">
      <w:pPr>
        <w:pStyle w:val="Heading2"/>
      </w:pPr>
      <w:bookmarkStart w:id="24" w:name="_Toc356649853"/>
      <w:r>
        <w:t>Random shit</w:t>
      </w:r>
      <w:bookmarkEnd w:id="24"/>
    </w:p>
    <w:p w:rsidR="00BE186B" w:rsidRPr="00BE186B" w:rsidRDefault="00BE186B" w:rsidP="00BE186B">
      <w:pPr>
        <w:pStyle w:val="NoSpacing"/>
      </w:pPr>
      <w:r w:rsidRPr="00BE186B">
        <w:rPr>
          <w:b/>
        </w:rPr>
        <w:t>tsunami/cunami</w:t>
      </w:r>
      <w:r>
        <w:rPr>
          <w:b/>
        </w:rPr>
        <w:t>:</w:t>
      </w:r>
      <w:r>
        <w:t xml:space="preserve"> cunami je česká transliterace, nutno držet se jednotnosti, pokud používám jména v české transliteraci, pak musím psát „cunami“</w:t>
      </w:r>
    </w:p>
    <w:p w:rsidR="00BE186B" w:rsidRDefault="00BE186B" w:rsidP="00BE186B">
      <w:pPr>
        <w:pStyle w:val="NoSpacing"/>
      </w:pPr>
      <w:r w:rsidRPr="00BE186B">
        <w:rPr>
          <w:b/>
        </w:rPr>
        <w:lastRenderedPageBreak/>
        <w:t>šťastný nový rok</w:t>
      </w:r>
      <w:r w:rsidRPr="00BE186B">
        <w:t xml:space="preserve"> (/Nový rok</w:t>
      </w:r>
      <w:r>
        <w:t xml:space="preserve"> </w:t>
      </w:r>
      <w:r w:rsidRPr="00BE186B">
        <w:rPr>
          <w:i/>
        </w:rPr>
        <w:t>– pokud mu přeji jen ten jeden den, do testu bych to nepsa být vámi</w:t>
      </w:r>
      <w:r w:rsidRPr="00BE186B">
        <w:t>)</w:t>
      </w:r>
    </w:p>
    <w:p w:rsidR="00BE186B" w:rsidRPr="00BE186B" w:rsidRDefault="00BE186B" w:rsidP="00BE186B">
      <w:pPr>
        <w:pStyle w:val="NoSpacing"/>
        <w:rPr>
          <w:b/>
        </w:rPr>
      </w:pPr>
      <w:r w:rsidRPr="00BE186B">
        <w:rPr>
          <w:b/>
        </w:rPr>
        <w:t>visutý most</w:t>
      </w:r>
    </w:p>
    <w:p w:rsidR="00BE186B" w:rsidRDefault="00BE186B" w:rsidP="00BE186B">
      <w:pPr>
        <w:pStyle w:val="NoSpacing"/>
      </w:pPr>
      <w:r w:rsidRPr="00BE186B">
        <w:rPr>
          <w:b/>
        </w:rPr>
        <w:t>vysutý pysk</w:t>
      </w:r>
      <w:r>
        <w:t>: dopředu</w:t>
      </w:r>
    </w:p>
    <w:p w:rsidR="009C3320" w:rsidRDefault="009C3320" w:rsidP="00BE186B">
      <w:pPr>
        <w:pStyle w:val="NoSpacing"/>
        <w:rPr>
          <w:b/>
        </w:rPr>
      </w:pPr>
    </w:p>
    <w:p w:rsidR="00BE186B" w:rsidRPr="00BE186B" w:rsidRDefault="00BE186B" w:rsidP="00BE186B">
      <w:pPr>
        <w:pStyle w:val="NoSpacing"/>
        <w:rPr>
          <w:b/>
        </w:rPr>
      </w:pPr>
      <w:r w:rsidRPr="00BE186B">
        <w:rPr>
          <w:b/>
        </w:rPr>
        <w:t>povinnost, povinen, povinný</w:t>
      </w:r>
    </w:p>
    <w:p w:rsidR="009C3320" w:rsidRDefault="009C3320" w:rsidP="00BE186B">
      <w:pPr>
        <w:pStyle w:val="NoSpacing"/>
        <w:rPr>
          <w:b/>
        </w:rPr>
      </w:pPr>
    </w:p>
    <w:p w:rsidR="00BE186B" w:rsidRDefault="00BE186B" w:rsidP="00BE186B">
      <w:pPr>
        <w:pStyle w:val="NoSpacing"/>
        <w:rPr>
          <w:b/>
        </w:rPr>
      </w:pPr>
      <w:r w:rsidRPr="00BE186B">
        <w:rPr>
          <w:b/>
        </w:rPr>
        <w:t>komiks, comics, stadium, travesty show</w:t>
      </w:r>
    </w:p>
    <w:p w:rsidR="00A66BF6" w:rsidRPr="00A66BF6" w:rsidRDefault="00A66BF6" w:rsidP="00A66BF6">
      <w:pPr>
        <w:pStyle w:val="NoSpacing"/>
        <w:rPr>
          <w:b/>
        </w:rPr>
      </w:pPr>
      <w:r>
        <w:rPr>
          <w:b/>
        </w:rPr>
        <w:t>jo-jo efekt</w:t>
      </w:r>
    </w:p>
    <w:p w:rsidR="00A66BF6" w:rsidRPr="00A66BF6" w:rsidRDefault="00A66BF6" w:rsidP="00A66BF6">
      <w:pPr>
        <w:pStyle w:val="NoSpacing"/>
        <w:rPr>
          <w:b/>
        </w:rPr>
      </w:pPr>
      <w:r>
        <w:rPr>
          <w:b/>
        </w:rPr>
        <w:t>hracka jojo / jo-jo</w:t>
      </w:r>
    </w:p>
    <w:p w:rsidR="00A66BF6" w:rsidRPr="00A66BF6" w:rsidRDefault="00A66BF6" w:rsidP="00A66BF6">
      <w:pPr>
        <w:pStyle w:val="NoSpacing"/>
        <w:rPr>
          <w:b/>
        </w:rPr>
      </w:pPr>
      <w:r>
        <w:rPr>
          <w:b/>
        </w:rPr>
        <w:t>bio potraviny / biopotraviny</w:t>
      </w:r>
    </w:p>
    <w:p w:rsidR="00A66BF6" w:rsidRDefault="00A66BF6" w:rsidP="00A66BF6">
      <w:pPr>
        <w:pStyle w:val="NoSpacing"/>
        <w:rPr>
          <w:b/>
        </w:rPr>
      </w:pPr>
      <w:r>
        <w:rPr>
          <w:b/>
        </w:rPr>
        <w:t>busta / bysta [bista]</w:t>
      </w:r>
    </w:p>
    <w:p w:rsidR="009C3320" w:rsidRDefault="009C3320" w:rsidP="00A66BF6">
      <w:pPr>
        <w:pStyle w:val="NoSpacing"/>
        <w:rPr>
          <w:b/>
        </w:rPr>
      </w:pPr>
    </w:p>
    <w:p w:rsidR="00A66BF6" w:rsidRDefault="00A66BF6" w:rsidP="00A66BF6">
      <w:pPr>
        <w:pStyle w:val="NoSpacing"/>
        <w:rPr>
          <w:b/>
        </w:rPr>
      </w:pPr>
      <w:r w:rsidRPr="00A66BF6">
        <w:rPr>
          <w:b/>
        </w:rPr>
        <w:t>kniha pana Hlav</w:t>
      </w:r>
      <w:r>
        <w:rPr>
          <w:b/>
        </w:rPr>
        <w:t>ici (podle vzoru paňáca, rikša)</w:t>
      </w:r>
    </w:p>
    <w:p w:rsidR="009C3320" w:rsidRDefault="009C3320" w:rsidP="00A66BF6">
      <w:pPr>
        <w:pStyle w:val="NoSpacing"/>
        <w:rPr>
          <w:b/>
        </w:rPr>
      </w:pPr>
    </w:p>
    <w:p w:rsidR="00A66BF6" w:rsidRDefault="00A66BF6" w:rsidP="00A66BF6">
      <w:pPr>
        <w:pStyle w:val="NoSpacing"/>
        <w:rPr>
          <w:b/>
        </w:rPr>
      </w:pPr>
      <w:r>
        <w:rPr>
          <w:b/>
        </w:rPr>
        <w:t>vitamin / vitamín</w:t>
      </w:r>
    </w:p>
    <w:p w:rsidR="00FF6ACA" w:rsidRPr="00FF6ACA" w:rsidRDefault="00FF6ACA" w:rsidP="00FF6ACA">
      <w:pPr>
        <w:pStyle w:val="NoSpacing"/>
      </w:pPr>
      <w:r w:rsidRPr="00FF6ACA">
        <w:rPr>
          <w:b/>
        </w:rPr>
        <w:t>ocún</w:t>
      </w:r>
      <w:r w:rsidRPr="00FF6ACA">
        <w:t>: dlouhe u bylo od puvodu, nedoslo ke zmene</w:t>
      </w:r>
    </w:p>
    <w:p w:rsidR="00FF6ACA" w:rsidRPr="00FF6ACA" w:rsidRDefault="00FF6ACA" w:rsidP="00FF6ACA">
      <w:pPr>
        <w:pStyle w:val="NoSpacing"/>
        <w:rPr>
          <w:b/>
        </w:rPr>
      </w:pPr>
      <w:r w:rsidRPr="00FF6ACA">
        <w:rPr>
          <w:b/>
        </w:rPr>
        <w:t>fúze</w:t>
      </w:r>
      <w:r w:rsidRPr="00FF6ACA">
        <w:t>: v základni podobe</w:t>
      </w:r>
      <w:r>
        <w:t>,</w:t>
      </w:r>
      <w:r w:rsidRPr="00FF6ACA">
        <w:t xml:space="preserve"> pokud se vytvori kompositum, pise se bez kvantity:</w:t>
      </w:r>
      <w:r w:rsidRPr="00FF6ACA">
        <w:rPr>
          <w:b/>
        </w:rPr>
        <w:t xml:space="preserve"> transfuze</w:t>
      </w:r>
    </w:p>
    <w:p w:rsidR="00FF6ACA" w:rsidRPr="00FF6ACA" w:rsidRDefault="00FF6ACA" w:rsidP="00FF6ACA">
      <w:pPr>
        <w:pStyle w:val="NoSpacing"/>
        <w:rPr>
          <w:b/>
        </w:rPr>
      </w:pPr>
      <w:r w:rsidRPr="00FF6ACA">
        <w:rPr>
          <w:b/>
        </w:rPr>
        <w:t>mánie</w:t>
      </w:r>
      <w:r>
        <w:rPr>
          <w:b/>
        </w:rPr>
        <w:t xml:space="preserve">: </w:t>
      </w:r>
      <w:r w:rsidRPr="00FF6ACA">
        <w:rPr>
          <w:b/>
        </w:rPr>
        <w:t>automanie</w:t>
      </w:r>
    </w:p>
    <w:p w:rsidR="00FF6ACA" w:rsidRPr="00FF6ACA" w:rsidRDefault="00FF6ACA" w:rsidP="00FF6ACA">
      <w:pPr>
        <w:pStyle w:val="NoSpacing"/>
        <w:rPr>
          <w:b/>
        </w:rPr>
      </w:pPr>
      <w:r>
        <w:rPr>
          <w:b/>
        </w:rPr>
        <w:t>fobie</w:t>
      </w:r>
    </w:p>
    <w:p w:rsidR="00D40F3A" w:rsidRPr="00354947" w:rsidRDefault="00D40F3A" w:rsidP="00D40F3A">
      <w:pPr>
        <w:pStyle w:val="NoSpacing"/>
        <w:rPr>
          <w:b/>
        </w:rPr>
      </w:pPr>
      <w:r w:rsidRPr="00354947">
        <w:rPr>
          <w:b/>
        </w:rPr>
        <w:t>vagon / vagón</w:t>
      </w:r>
      <w:r w:rsidRPr="009D114F">
        <w:t>: sufix on je dubletni</w:t>
      </w:r>
    </w:p>
    <w:p w:rsidR="00D40F3A" w:rsidRPr="00E821AB" w:rsidRDefault="00D40F3A" w:rsidP="00D40F3A">
      <w:pPr>
        <w:pStyle w:val="NoSpacing"/>
      </w:pPr>
      <w:r w:rsidRPr="00354947">
        <w:rPr>
          <w:b/>
        </w:rPr>
        <w:t>šampon</w:t>
      </w:r>
      <w:r w:rsidRPr="00E821AB">
        <w:t>: pouze kratce</w:t>
      </w:r>
    </w:p>
    <w:p w:rsidR="00D40F3A" w:rsidRPr="00E821AB" w:rsidRDefault="00D40F3A" w:rsidP="00D40F3A">
      <w:pPr>
        <w:pStyle w:val="NoSpacing"/>
      </w:pPr>
      <w:r w:rsidRPr="00354947">
        <w:rPr>
          <w:b/>
        </w:rPr>
        <w:t>sezona / sezóna</w:t>
      </w:r>
      <w:r w:rsidRPr="00E821AB">
        <w:t>: dublet</w:t>
      </w:r>
    </w:p>
    <w:p w:rsidR="009C3320" w:rsidRDefault="009C3320" w:rsidP="00FF6ACA">
      <w:pPr>
        <w:pStyle w:val="NoSpacing"/>
        <w:rPr>
          <w:b/>
        </w:rPr>
      </w:pPr>
    </w:p>
    <w:p w:rsidR="00FF6ACA" w:rsidRDefault="00FF6ACA" w:rsidP="00FF6ACA">
      <w:pPr>
        <w:pStyle w:val="NoSpacing"/>
        <w:rPr>
          <w:b/>
        </w:rPr>
      </w:pPr>
      <w:r w:rsidRPr="00FF6ACA">
        <w:rPr>
          <w:b/>
        </w:rPr>
        <w:t>měkký, měkounký, měkoučký, měkčí</w:t>
      </w:r>
    </w:p>
    <w:p w:rsidR="00354947" w:rsidRDefault="00354947" w:rsidP="00FF6ACA">
      <w:pPr>
        <w:pStyle w:val="NoSpacing"/>
        <w:rPr>
          <w:b/>
        </w:rPr>
      </w:pPr>
    </w:p>
    <w:p w:rsidR="00354947" w:rsidRPr="00354947" w:rsidRDefault="00354947" w:rsidP="00354947">
      <w:pPr>
        <w:pStyle w:val="NoSpacing"/>
        <w:rPr>
          <w:b/>
        </w:rPr>
      </w:pPr>
      <w:r w:rsidRPr="00354947">
        <w:rPr>
          <w:b/>
        </w:rPr>
        <w:t xml:space="preserve">Máca, </w:t>
      </w:r>
      <w:r w:rsidRPr="009D114F">
        <w:t>koho čeho</w:t>
      </w:r>
      <w:r w:rsidRPr="00354947">
        <w:rPr>
          <w:b/>
        </w:rPr>
        <w:t xml:space="preserve"> Máci</w:t>
      </w:r>
      <w:r w:rsidRPr="009D114F">
        <w:t xml:space="preserve"> podle</w:t>
      </w:r>
      <w:r w:rsidRPr="00354947">
        <w:rPr>
          <w:b/>
        </w:rPr>
        <w:t xml:space="preserve"> paňác</w:t>
      </w:r>
      <w:r w:rsidRPr="009D114F">
        <w:t>, koho čeho</w:t>
      </w:r>
      <w:r w:rsidRPr="00354947">
        <w:rPr>
          <w:b/>
        </w:rPr>
        <w:t xml:space="preserve"> paňáci</w:t>
      </w:r>
    </w:p>
    <w:p w:rsidR="00D40F3A" w:rsidRDefault="00D40F3A" w:rsidP="00354947">
      <w:pPr>
        <w:pStyle w:val="NoSpacing"/>
        <w:rPr>
          <w:b/>
        </w:rPr>
      </w:pPr>
    </w:p>
    <w:p w:rsidR="00354947" w:rsidRDefault="00354947" w:rsidP="00354947">
      <w:pPr>
        <w:pStyle w:val="NoSpacing"/>
      </w:pPr>
      <w:r w:rsidRPr="00354947">
        <w:rPr>
          <w:b/>
        </w:rPr>
        <w:t>Mistr</w:t>
      </w:r>
      <w:r w:rsidR="009D114F" w:rsidRPr="009D114F">
        <w:t xml:space="preserve"> </w:t>
      </w:r>
      <w:r w:rsidRPr="009D114F">
        <w:t xml:space="preserve">jako umělec, </w:t>
      </w:r>
      <w:r w:rsidRPr="009D114F">
        <w:rPr>
          <w:b/>
        </w:rPr>
        <w:t>mistr</w:t>
      </w:r>
      <w:r w:rsidRPr="009D114F">
        <w:t xml:space="preserve"> jako titul</w:t>
      </w:r>
    </w:p>
    <w:p w:rsidR="00D40F3A" w:rsidRPr="009D114F" w:rsidRDefault="00D40F3A" w:rsidP="00354947">
      <w:pPr>
        <w:pStyle w:val="NoSpacing"/>
      </w:pPr>
    </w:p>
    <w:p w:rsidR="00354947" w:rsidRPr="00E821AB" w:rsidRDefault="00354947" w:rsidP="00354947">
      <w:pPr>
        <w:pStyle w:val="NoSpacing"/>
      </w:pPr>
      <w:r w:rsidRPr="00354947">
        <w:rPr>
          <w:b/>
        </w:rPr>
        <w:t>superstar / Superstar</w:t>
      </w:r>
      <w:r w:rsidR="00E821AB" w:rsidRPr="00E821AB">
        <w:t>:</w:t>
      </w:r>
      <w:r w:rsidRPr="00E821AB">
        <w:t xml:space="preserve"> dublet</w:t>
      </w:r>
    </w:p>
    <w:p w:rsidR="00354947" w:rsidRDefault="00354947" w:rsidP="00354947">
      <w:pPr>
        <w:pStyle w:val="NoSpacing"/>
        <w:rPr>
          <w:b/>
        </w:rPr>
      </w:pPr>
    </w:p>
    <w:p w:rsidR="00354947" w:rsidRPr="00E821AB" w:rsidRDefault="00E821AB" w:rsidP="00354947">
      <w:pPr>
        <w:pStyle w:val="NoSpacing"/>
      </w:pPr>
      <w:r>
        <w:rPr>
          <w:b/>
        </w:rPr>
        <w:t xml:space="preserve">č. p. </w:t>
      </w:r>
      <w:r w:rsidRPr="00E821AB">
        <w:rPr>
          <w:b/>
        </w:rPr>
        <w:t>1046</w:t>
      </w:r>
      <w:r>
        <w:t xml:space="preserve">: </w:t>
      </w:r>
      <w:r w:rsidR="00354947" w:rsidRPr="00E821AB">
        <w:t xml:space="preserve">u </w:t>
      </w:r>
      <w:r>
        <w:t>čísel ulic se mezery nepíšou</w:t>
      </w:r>
    </w:p>
    <w:p w:rsidR="00354947" w:rsidRDefault="00354947" w:rsidP="00354947">
      <w:pPr>
        <w:pStyle w:val="NoSpacing"/>
        <w:rPr>
          <w:b/>
        </w:rPr>
      </w:pPr>
    </w:p>
    <w:p w:rsidR="00354947" w:rsidRPr="00E821AB" w:rsidRDefault="00354947" w:rsidP="00354947">
      <w:pPr>
        <w:pStyle w:val="NoSpacing"/>
      </w:pPr>
      <w:r w:rsidRPr="00354947">
        <w:rPr>
          <w:b/>
        </w:rPr>
        <w:t>lidičky</w:t>
      </w:r>
      <w:r w:rsidR="009D114F" w:rsidRPr="00E821AB">
        <w:t xml:space="preserve">: </w:t>
      </w:r>
      <w:r w:rsidRPr="00E821AB">
        <w:t>sklonuje se podle vzoru zena, ale je to maskulinum zivotne</w:t>
      </w:r>
    </w:p>
    <w:p w:rsidR="00354947" w:rsidRPr="00094B51" w:rsidRDefault="00354947" w:rsidP="00354947">
      <w:pPr>
        <w:pStyle w:val="NoSpacing"/>
      </w:pPr>
      <w:r w:rsidRPr="00354947">
        <w:rPr>
          <w:b/>
        </w:rPr>
        <w:t xml:space="preserve">slanečci byli nasoleni </w:t>
      </w:r>
      <w:r w:rsidRPr="00094B51">
        <w:t xml:space="preserve">(a ne </w:t>
      </w:r>
      <w:r w:rsidRPr="00354947">
        <w:rPr>
          <w:b/>
        </w:rPr>
        <w:t>nasolené</w:t>
      </w:r>
      <w:r w:rsidRPr="00094B51">
        <w:t>)</w:t>
      </w:r>
      <w:r w:rsidR="009D114F" w:rsidRPr="00094B51">
        <w:t xml:space="preserve">: </w:t>
      </w:r>
      <w:r w:rsidRPr="00094B51">
        <w:t>výhradne spisovny tvar jmenny, protoze je to pasivni tvar vytvoreny pasivni</w:t>
      </w:r>
    </w:p>
    <w:p w:rsidR="00354947" w:rsidRDefault="00354947" w:rsidP="00354947">
      <w:pPr>
        <w:pStyle w:val="NoSpacing"/>
      </w:pPr>
      <w:r w:rsidRPr="00354947">
        <w:rPr>
          <w:b/>
        </w:rPr>
        <w:t>mikrobi, probionti, bacili</w:t>
      </w:r>
      <w:r w:rsidR="009D114F" w:rsidRPr="00094B51">
        <w:t xml:space="preserve">: </w:t>
      </w:r>
      <w:r w:rsidRPr="00094B51">
        <w:t>muze byt i nezivotne</w:t>
      </w:r>
    </w:p>
    <w:p w:rsidR="00D40F3A" w:rsidRPr="009D114F" w:rsidRDefault="00D40F3A" w:rsidP="00D40F3A">
      <w:pPr>
        <w:pStyle w:val="NoSpacing"/>
      </w:pPr>
      <w:r w:rsidRPr="00354947">
        <w:rPr>
          <w:b/>
        </w:rPr>
        <w:t>DPH se zvýšílo / zvýšila</w:t>
      </w:r>
      <w:r w:rsidRPr="009D114F">
        <w:t>: dublet</w:t>
      </w:r>
    </w:p>
    <w:p w:rsidR="00D40F3A" w:rsidRPr="009D114F" w:rsidRDefault="00D40F3A" w:rsidP="00D40F3A">
      <w:pPr>
        <w:pStyle w:val="NoSpacing"/>
      </w:pPr>
      <w:r w:rsidRPr="00354947">
        <w:rPr>
          <w:b/>
        </w:rPr>
        <w:t>maňásci / maňásky</w:t>
      </w:r>
      <w:r w:rsidRPr="009D114F">
        <w:t>: dublet</w:t>
      </w:r>
    </w:p>
    <w:p w:rsidR="00FA4040" w:rsidRPr="00FA4040" w:rsidRDefault="00D40F3A" w:rsidP="00354947">
      <w:pPr>
        <w:pStyle w:val="NoSpacing"/>
        <w:rPr>
          <w:b/>
        </w:rPr>
      </w:pPr>
      <w:r w:rsidRPr="009D114F">
        <w:t>houby mohou byt zivotne i nezivotne (</w:t>
      </w:r>
      <w:r w:rsidRPr="00354947">
        <w:rPr>
          <w:b/>
        </w:rPr>
        <w:t>křemenáče / křemenáči</w:t>
      </w:r>
      <w:r w:rsidRPr="009D114F">
        <w:t>)</w:t>
      </w:r>
    </w:p>
    <w:sectPr w:rsidR="00FA4040" w:rsidRPr="00FA4040" w:rsidSect="00F11F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85ACE"/>
    <w:multiLevelType w:val="hybridMultilevel"/>
    <w:tmpl w:val="CB806B62"/>
    <w:lvl w:ilvl="0" w:tplc="E67CA6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06BDDC">
      <w:start w:val="201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3F3920"/>
    <w:multiLevelType w:val="hybridMultilevel"/>
    <w:tmpl w:val="7C3C7CC8"/>
    <w:lvl w:ilvl="0" w:tplc="E67CA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08"/>
    <w:rsid w:val="00003EC8"/>
    <w:rsid w:val="000072B8"/>
    <w:rsid w:val="00030F35"/>
    <w:rsid w:val="000326BF"/>
    <w:rsid w:val="00043828"/>
    <w:rsid w:val="000470DC"/>
    <w:rsid w:val="00053D1E"/>
    <w:rsid w:val="00053E3B"/>
    <w:rsid w:val="00067E3E"/>
    <w:rsid w:val="000734A5"/>
    <w:rsid w:val="00074124"/>
    <w:rsid w:val="00074570"/>
    <w:rsid w:val="00075241"/>
    <w:rsid w:val="00076219"/>
    <w:rsid w:val="000770A0"/>
    <w:rsid w:val="000809F9"/>
    <w:rsid w:val="00091D2A"/>
    <w:rsid w:val="00094B51"/>
    <w:rsid w:val="00097C8D"/>
    <w:rsid w:val="00097D4E"/>
    <w:rsid w:val="000A45D9"/>
    <w:rsid w:val="000B191E"/>
    <w:rsid w:val="000C3AD7"/>
    <w:rsid w:val="000C4652"/>
    <w:rsid w:val="000C5E67"/>
    <w:rsid w:val="000D2CBA"/>
    <w:rsid w:val="000D59B4"/>
    <w:rsid w:val="000E4002"/>
    <w:rsid w:val="000F407E"/>
    <w:rsid w:val="000F750B"/>
    <w:rsid w:val="000F7592"/>
    <w:rsid w:val="000F7A84"/>
    <w:rsid w:val="00100217"/>
    <w:rsid w:val="00100CEF"/>
    <w:rsid w:val="001029A4"/>
    <w:rsid w:val="001063E4"/>
    <w:rsid w:val="001070B9"/>
    <w:rsid w:val="00113521"/>
    <w:rsid w:val="00113B6D"/>
    <w:rsid w:val="00115BDB"/>
    <w:rsid w:val="001172C9"/>
    <w:rsid w:val="00126893"/>
    <w:rsid w:val="00130420"/>
    <w:rsid w:val="001316A3"/>
    <w:rsid w:val="00144328"/>
    <w:rsid w:val="00153035"/>
    <w:rsid w:val="00157C12"/>
    <w:rsid w:val="001601D7"/>
    <w:rsid w:val="00163286"/>
    <w:rsid w:val="00165470"/>
    <w:rsid w:val="00172D9D"/>
    <w:rsid w:val="001918F3"/>
    <w:rsid w:val="001A2F2B"/>
    <w:rsid w:val="001B30D8"/>
    <w:rsid w:val="001B3239"/>
    <w:rsid w:val="001B42D6"/>
    <w:rsid w:val="001B5278"/>
    <w:rsid w:val="001D0A42"/>
    <w:rsid w:val="001D347D"/>
    <w:rsid w:val="001E1E60"/>
    <w:rsid w:val="001E5B9D"/>
    <w:rsid w:val="0020059F"/>
    <w:rsid w:val="0020165C"/>
    <w:rsid w:val="00202AED"/>
    <w:rsid w:val="00205048"/>
    <w:rsid w:val="00207DA4"/>
    <w:rsid w:val="00211CD4"/>
    <w:rsid w:val="00212348"/>
    <w:rsid w:val="00216DA1"/>
    <w:rsid w:val="002243FE"/>
    <w:rsid w:val="00234AC7"/>
    <w:rsid w:val="00250DD7"/>
    <w:rsid w:val="00255C4A"/>
    <w:rsid w:val="00257626"/>
    <w:rsid w:val="002601E7"/>
    <w:rsid w:val="00261C16"/>
    <w:rsid w:val="002636BC"/>
    <w:rsid w:val="0026509E"/>
    <w:rsid w:val="00270309"/>
    <w:rsid w:val="00275BCF"/>
    <w:rsid w:val="00277D0A"/>
    <w:rsid w:val="00282708"/>
    <w:rsid w:val="00283546"/>
    <w:rsid w:val="002859EE"/>
    <w:rsid w:val="00286834"/>
    <w:rsid w:val="002907BF"/>
    <w:rsid w:val="0029385C"/>
    <w:rsid w:val="002951F0"/>
    <w:rsid w:val="00295B5A"/>
    <w:rsid w:val="00296585"/>
    <w:rsid w:val="002A51EB"/>
    <w:rsid w:val="002A7E39"/>
    <w:rsid w:val="002B1E8A"/>
    <w:rsid w:val="002B731F"/>
    <w:rsid w:val="002B78A8"/>
    <w:rsid w:val="002C121D"/>
    <w:rsid w:val="002C42D6"/>
    <w:rsid w:val="002D2FA6"/>
    <w:rsid w:val="002F0352"/>
    <w:rsid w:val="0030155E"/>
    <w:rsid w:val="003025D6"/>
    <w:rsid w:val="00302790"/>
    <w:rsid w:val="00304919"/>
    <w:rsid w:val="00307309"/>
    <w:rsid w:val="0031314A"/>
    <w:rsid w:val="0032086C"/>
    <w:rsid w:val="00323F1C"/>
    <w:rsid w:val="003259A4"/>
    <w:rsid w:val="00333478"/>
    <w:rsid w:val="00333CE4"/>
    <w:rsid w:val="0033608A"/>
    <w:rsid w:val="00341B59"/>
    <w:rsid w:val="00352CF4"/>
    <w:rsid w:val="003530AA"/>
    <w:rsid w:val="00354947"/>
    <w:rsid w:val="0035675F"/>
    <w:rsid w:val="003704FD"/>
    <w:rsid w:val="003737C2"/>
    <w:rsid w:val="00375667"/>
    <w:rsid w:val="00376B8B"/>
    <w:rsid w:val="003849D8"/>
    <w:rsid w:val="00397F31"/>
    <w:rsid w:val="003A57BB"/>
    <w:rsid w:val="003B4A25"/>
    <w:rsid w:val="003C201D"/>
    <w:rsid w:val="003C2634"/>
    <w:rsid w:val="003C69F8"/>
    <w:rsid w:val="003E1441"/>
    <w:rsid w:val="003E24FB"/>
    <w:rsid w:val="003F4CD1"/>
    <w:rsid w:val="003F53EF"/>
    <w:rsid w:val="003F6846"/>
    <w:rsid w:val="003F6B73"/>
    <w:rsid w:val="00410514"/>
    <w:rsid w:val="00415045"/>
    <w:rsid w:val="0041732F"/>
    <w:rsid w:val="00422AEE"/>
    <w:rsid w:val="004459C5"/>
    <w:rsid w:val="0045483B"/>
    <w:rsid w:val="00454F2A"/>
    <w:rsid w:val="00457587"/>
    <w:rsid w:val="00466E29"/>
    <w:rsid w:val="0048577D"/>
    <w:rsid w:val="00491952"/>
    <w:rsid w:val="00496852"/>
    <w:rsid w:val="00496AB3"/>
    <w:rsid w:val="004A0F44"/>
    <w:rsid w:val="004A100F"/>
    <w:rsid w:val="004B18A3"/>
    <w:rsid w:val="004B4A40"/>
    <w:rsid w:val="004B5EAA"/>
    <w:rsid w:val="004B6C39"/>
    <w:rsid w:val="004C015E"/>
    <w:rsid w:val="004C0BB3"/>
    <w:rsid w:val="004C140C"/>
    <w:rsid w:val="004E283F"/>
    <w:rsid w:val="004E7017"/>
    <w:rsid w:val="004F02E9"/>
    <w:rsid w:val="004F2871"/>
    <w:rsid w:val="004F7739"/>
    <w:rsid w:val="00507E30"/>
    <w:rsid w:val="00511AB1"/>
    <w:rsid w:val="00511C35"/>
    <w:rsid w:val="00516F25"/>
    <w:rsid w:val="005203B2"/>
    <w:rsid w:val="00525D2D"/>
    <w:rsid w:val="00542131"/>
    <w:rsid w:val="0054431F"/>
    <w:rsid w:val="0054454C"/>
    <w:rsid w:val="0056154E"/>
    <w:rsid w:val="005645E2"/>
    <w:rsid w:val="005673DE"/>
    <w:rsid w:val="00577161"/>
    <w:rsid w:val="00580C08"/>
    <w:rsid w:val="005866C7"/>
    <w:rsid w:val="005963F9"/>
    <w:rsid w:val="0059756A"/>
    <w:rsid w:val="005A4BED"/>
    <w:rsid w:val="005A624F"/>
    <w:rsid w:val="005B43B7"/>
    <w:rsid w:val="005B6FCA"/>
    <w:rsid w:val="005C6D0D"/>
    <w:rsid w:val="005D1865"/>
    <w:rsid w:val="005D278F"/>
    <w:rsid w:val="005D55BA"/>
    <w:rsid w:val="005E2670"/>
    <w:rsid w:val="005F28A7"/>
    <w:rsid w:val="00602BD3"/>
    <w:rsid w:val="0060478C"/>
    <w:rsid w:val="00615EF6"/>
    <w:rsid w:val="00617211"/>
    <w:rsid w:val="00617D9F"/>
    <w:rsid w:val="006337CB"/>
    <w:rsid w:val="00652259"/>
    <w:rsid w:val="00656B60"/>
    <w:rsid w:val="006573BA"/>
    <w:rsid w:val="0068699C"/>
    <w:rsid w:val="00686F38"/>
    <w:rsid w:val="006A4539"/>
    <w:rsid w:val="006B2793"/>
    <w:rsid w:val="006B2DCE"/>
    <w:rsid w:val="006B6865"/>
    <w:rsid w:val="006C4298"/>
    <w:rsid w:val="006D1D4D"/>
    <w:rsid w:val="006F102B"/>
    <w:rsid w:val="006F129D"/>
    <w:rsid w:val="00701512"/>
    <w:rsid w:val="007114B0"/>
    <w:rsid w:val="00711D63"/>
    <w:rsid w:val="00714891"/>
    <w:rsid w:val="00734D0A"/>
    <w:rsid w:val="00736429"/>
    <w:rsid w:val="007427A2"/>
    <w:rsid w:val="00742EA6"/>
    <w:rsid w:val="00746C82"/>
    <w:rsid w:val="00763C00"/>
    <w:rsid w:val="00766E09"/>
    <w:rsid w:val="00767344"/>
    <w:rsid w:val="00787D28"/>
    <w:rsid w:val="007970A2"/>
    <w:rsid w:val="007A3F6A"/>
    <w:rsid w:val="007A765F"/>
    <w:rsid w:val="007B4C42"/>
    <w:rsid w:val="007B59C7"/>
    <w:rsid w:val="007D16E9"/>
    <w:rsid w:val="007D3365"/>
    <w:rsid w:val="007D3C65"/>
    <w:rsid w:val="007D6777"/>
    <w:rsid w:val="007D7309"/>
    <w:rsid w:val="007D769C"/>
    <w:rsid w:val="007D7B2F"/>
    <w:rsid w:val="007E3C5D"/>
    <w:rsid w:val="007E4F63"/>
    <w:rsid w:val="007F5E3D"/>
    <w:rsid w:val="008051C5"/>
    <w:rsid w:val="00806A2F"/>
    <w:rsid w:val="008157E0"/>
    <w:rsid w:val="008177AE"/>
    <w:rsid w:val="008208E7"/>
    <w:rsid w:val="00822151"/>
    <w:rsid w:val="00834169"/>
    <w:rsid w:val="00837A6F"/>
    <w:rsid w:val="00837EED"/>
    <w:rsid w:val="00845CC9"/>
    <w:rsid w:val="00850724"/>
    <w:rsid w:val="00852DBB"/>
    <w:rsid w:val="00865A35"/>
    <w:rsid w:val="00867958"/>
    <w:rsid w:val="008725AE"/>
    <w:rsid w:val="00874F82"/>
    <w:rsid w:val="00875505"/>
    <w:rsid w:val="00885C48"/>
    <w:rsid w:val="008871F8"/>
    <w:rsid w:val="00897DE2"/>
    <w:rsid w:val="008A02D9"/>
    <w:rsid w:val="008A0F45"/>
    <w:rsid w:val="008A7543"/>
    <w:rsid w:val="008C1FEC"/>
    <w:rsid w:val="008C5153"/>
    <w:rsid w:val="008C60F2"/>
    <w:rsid w:val="008D0DE6"/>
    <w:rsid w:val="008D40EA"/>
    <w:rsid w:val="008D41F6"/>
    <w:rsid w:val="008D4C03"/>
    <w:rsid w:val="008D5625"/>
    <w:rsid w:val="008D58FD"/>
    <w:rsid w:val="008D7F02"/>
    <w:rsid w:val="008E23AC"/>
    <w:rsid w:val="008E4831"/>
    <w:rsid w:val="008E678F"/>
    <w:rsid w:val="008F08C8"/>
    <w:rsid w:val="008F103D"/>
    <w:rsid w:val="0091133E"/>
    <w:rsid w:val="00920861"/>
    <w:rsid w:val="009300BB"/>
    <w:rsid w:val="009302E4"/>
    <w:rsid w:val="00943677"/>
    <w:rsid w:val="009507C8"/>
    <w:rsid w:val="00952F90"/>
    <w:rsid w:val="009531E5"/>
    <w:rsid w:val="0095668C"/>
    <w:rsid w:val="00957FC1"/>
    <w:rsid w:val="0097124E"/>
    <w:rsid w:val="009732B3"/>
    <w:rsid w:val="00975800"/>
    <w:rsid w:val="009811AA"/>
    <w:rsid w:val="009858DB"/>
    <w:rsid w:val="0099377E"/>
    <w:rsid w:val="009A330B"/>
    <w:rsid w:val="009A4C26"/>
    <w:rsid w:val="009B0E23"/>
    <w:rsid w:val="009B135D"/>
    <w:rsid w:val="009B25AE"/>
    <w:rsid w:val="009C0262"/>
    <w:rsid w:val="009C1215"/>
    <w:rsid w:val="009C1E6A"/>
    <w:rsid w:val="009C2692"/>
    <w:rsid w:val="009C3320"/>
    <w:rsid w:val="009D114F"/>
    <w:rsid w:val="009D3F9B"/>
    <w:rsid w:val="009E26AC"/>
    <w:rsid w:val="009E3EDF"/>
    <w:rsid w:val="009E6D50"/>
    <w:rsid w:val="009E776A"/>
    <w:rsid w:val="00A00BF2"/>
    <w:rsid w:val="00A0448C"/>
    <w:rsid w:val="00A06D95"/>
    <w:rsid w:val="00A128ED"/>
    <w:rsid w:val="00A15145"/>
    <w:rsid w:val="00A22B7A"/>
    <w:rsid w:val="00A26E89"/>
    <w:rsid w:val="00A27D12"/>
    <w:rsid w:val="00A349BA"/>
    <w:rsid w:val="00A376CD"/>
    <w:rsid w:val="00A4227D"/>
    <w:rsid w:val="00A4492C"/>
    <w:rsid w:val="00A45EE9"/>
    <w:rsid w:val="00A53BA8"/>
    <w:rsid w:val="00A557C5"/>
    <w:rsid w:val="00A66BF6"/>
    <w:rsid w:val="00A90300"/>
    <w:rsid w:val="00A91C5D"/>
    <w:rsid w:val="00A97161"/>
    <w:rsid w:val="00AA3DC5"/>
    <w:rsid w:val="00AA746E"/>
    <w:rsid w:val="00AB6A51"/>
    <w:rsid w:val="00AC6A7E"/>
    <w:rsid w:val="00AC7418"/>
    <w:rsid w:val="00AD0846"/>
    <w:rsid w:val="00AE1C98"/>
    <w:rsid w:val="00AE64C4"/>
    <w:rsid w:val="00AE6BDB"/>
    <w:rsid w:val="00B10812"/>
    <w:rsid w:val="00B146A7"/>
    <w:rsid w:val="00B15822"/>
    <w:rsid w:val="00B164A8"/>
    <w:rsid w:val="00B21841"/>
    <w:rsid w:val="00B270D3"/>
    <w:rsid w:val="00B32D95"/>
    <w:rsid w:val="00B351E3"/>
    <w:rsid w:val="00B36DC5"/>
    <w:rsid w:val="00B376F3"/>
    <w:rsid w:val="00B416EF"/>
    <w:rsid w:val="00B41EA7"/>
    <w:rsid w:val="00B4247B"/>
    <w:rsid w:val="00B46ADA"/>
    <w:rsid w:val="00B473EB"/>
    <w:rsid w:val="00B53812"/>
    <w:rsid w:val="00B55B0A"/>
    <w:rsid w:val="00B605C8"/>
    <w:rsid w:val="00B653AB"/>
    <w:rsid w:val="00B66F92"/>
    <w:rsid w:val="00B75CCF"/>
    <w:rsid w:val="00B7689C"/>
    <w:rsid w:val="00B82BB5"/>
    <w:rsid w:val="00B879BC"/>
    <w:rsid w:val="00B9074E"/>
    <w:rsid w:val="00B975BA"/>
    <w:rsid w:val="00BA33A4"/>
    <w:rsid w:val="00BA4FC9"/>
    <w:rsid w:val="00BA7E8C"/>
    <w:rsid w:val="00BB30A0"/>
    <w:rsid w:val="00BC2E50"/>
    <w:rsid w:val="00BC5460"/>
    <w:rsid w:val="00BD171E"/>
    <w:rsid w:val="00BE0B21"/>
    <w:rsid w:val="00BE186B"/>
    <w:rsid w:val="00BE4BF8"/>
    <w:rsid w:val="00BF091C"/>
    <w:rsid w:val="00C017C5"/>
    <w:rsid w:val="00C0443B"/>
    <w:rsid w:val="00C05A9F"/>
    <w:rsid w:val="00C07519"/>
    <w:rsid w:val="00C12714"/>
    <w:rsid w:val="00C20948"/>
    <w:rsid w:val="00C24680"/>
    <w:rsid w:val="00C31C27"/>
    <w:rsid w:val="00C33750"/>
    <w:rsid w:val="00C440DE"/>
    <w:rsid w:val="00C53A68"/>
    <w:rsid w:val="00C56AB7"/>
    <w:rsid w:val="00C60ACC"/>
    <w:rsid w:val="00C65A6E"/>
    <w:rsid w:val="00C74C4A"/>
    <w:rsid w:val="00C76068"/>
    <w:rsid w:val="00C76656"/>
    <w:rsid w:val="00C85C96"/>
    <w:rsid w:val="00C967E6"/>
    <w:rsid w:val="00CA0371"/>
    <w:rsid w:val="00CB2FAB"/>
    <w:rsid w:val="00CC7BD7"/>
    <w:rsid w:val="00CD2BAA"/>
    <w:rsid w:val="00CD4063"/>
    <w:rsid w:val="00CD6E59"/>
    <w:rsid w:val="00CE0D0A"/>
    <w:rsid w:val="00CE4AB7"/>
    <w:rsid w:val="00CF13AA"/>
    <w:rsid w:val="00CF3008"/>
    <w:rsid w:val="00CF3BF2"/>
    <w:rsid w:val="00CF48A0"/>
    <w:rsid w:val="00CF48E1"/>
    <w:rsid w:val="00D00755"/>
    <w:rsid w:val="00D0491C"/>
    <w:rsid w:val="00D05CBE"/>
    <w:rsid w:val="00D06952"/>
    <w:rsid w:val="00D078BA"/>
    <w:rsid w:val="00D11641"/>
    <w:rsid w:val="00D40F3A"/>
    <w:rsid w:val="00D464AA"/>
    <w:rsid w:val="00D51E9B"/>
    <w:rsid w:val="00D5483E"/>
    <w:rsid w:val="00D61ADE"/>
    <w:rsid w:val="00D624CA"/>
    <w:rsid w:val="00D66553"/>
    <w:rsid w:val="00D66D78"/>
    <w:rsid w:val="00D6737D"/>
    <w:rsid w:val="00D67D55"/>
    <w:rsid w:val="00D70079"/>
    <w:rsid w:val="00D7359B"/>
    <w:rsid w:val="00D82E56"/>
    <w:rsid w:val="00D82E67"/>
    <w:rsid w:val="00D84136"/>
    <w:rsid w:val="00D8556E"/>
    <w:rsid w:val="00D932DF"/>
    <w:rsid w:val="00D94413"/>
    <w:rsid w:val="00DA6023"/>
    <w:rsid w:val="00DB21C2"/>
    <w:rsid w:val="00DB366D"/>
    <w:rsid w:val="00DB577E"/>
    <w:rsid w:val="00DB5829"/>
    <w:rsid w:val="00DB7A41"/>
    <w:rsid w:val="00DD1324"/>
    <w:rsid w:val="00DD38E8"/>
    <w:rsid w:val="00DD4BF7"/>
    <w:rsid w:val="00DD4EE2"/>
    <w:rsid w:val="00DE76B2"/>
    <w:rsid w:val="00DF77FE"/>
    <w:rsid w:val="00E00A2A"/>
    <w:rsid w:val="00E03523"/>
    <w:rsid w:val="00E151A0"/>
    <w:rsid w:val="00E242E2"/>
    <w:rsid w:val="00E253BB"/>
    <w:rsid w:val="00E32BD6"/>
    <w:rsid w:val="00E47EF7"/>
    <w:rsid w:val="00E5140D"/>
    <w:rsid w:val="00E671E8"/>
    <w:rsid w:val="00E676AC"/>
    <w:rsid w:val="00E821AB"/>
    <w:rsid w:val="00E82A02"/>
    <w:rsid w:val="00E835D4"/>
    <w:rsid w:val="00E8559B"/>
    <w:rsid w:val="00E8773D"/>
    <w:rsid w:val="00E94F51"/>
    <w:rsid w:val="00E96008"/>
    <w:rsid w:val="00EA01B5"/>
    <w:rsid w:val="00EA4577"/>
    <w:rsid w:val="00EA46A7"/>
    <w:rsid w:val="00EA5847"/>
    <w:rsid w:val="00EA5E2D"/>
    <w:rsid w:val="00EA6A2A"/>
    <w:rsid w:val="00EB17C0"/>
    <w:rsid w:val="00EB2008"/>
    <w:rsid w:val="00EB4DCC"/>
    <w:rsid w:val="00EC7DDB"/>
    <w:rsid w:val="00ED08DD"/>
    <w:rsid w:val="00EE3FCF"/>
    <w:rsid w:val="00EE44B7"/>
    <w:rsid w:val="00EF2207"/>
    <w:rsid w:val="00EF65E4"/>
    <w:rsid w:val="00F11F55"/>
    <w:rsid w:val="00F11FA2"/>
    <w:rsid w:val="00F26403"/>
    <w:rsid w:val="00F31136"/>
    <w:rsid w:val="00F37F08"/>
    <w:rsid w:val="00F415C1"/>
    <w:rsid w:val="00F44772"/>
    <w:rsid w:val="00F51605"/>
    <w:rsid w:val="00F57391"/>
    <w:rsid w:val="00F60260"/>
    <w:rsid w:val="00F63FDB"/>
    <w:rsid w:val="00F64A64"/>
    <w:rsid w:val="00F67C7E"/>
    <w:rsid w:val="00F708BE"/>
    <w:rsid w:val="00F72E32"/>
    <w:rsid w:val="00F7349F"/>
    <w:rsid w:val="00F736E9"/>
    <w:rsid w:val="00F7405B"/>
    <w:rsid w:val="00F9066B"/>
    <w:rsid w:val="00FA3880"/>
    <w:rsid w:val="00FA4040"/>
    <w:rsid w:val="00FB1777"/>
    <w:rsid w:val="00FB27ED"/>
    <w:rsid w:val="00FB29FB"/>
    <w:rsid w:val="00FC2551"/>
    <w:rsid w:val="00FC75B6"/>
    <w:rsid w:val="00FD1284"/>
    <w:rsid w:val="00FD1F63"/>
    <w:rsid w:val="00FD71C0"/>
    <w:rsid w:val="00FE006A"/>
    <w:rsid w:val="00FE17DE"/>
    <w:rsid w:val="00FE2055"/>
    <w:rsid w:val="00FE31F6"/>
    <w:rsid w:val="00FE3769"/>
    <w:rsid w:val="00FE626F"/>
    <w:rsid w:val="00FF6ACA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6A010-1875-4FB6-A29F-F143CA5C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41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D41F6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D41F6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79BC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41F6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D41F6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autoRedefine/>
    <w:uiPriority w:val="99"/>
    <w:unhideWhenUsed/>
    <w:qFormat/>
    <w:rsid w:val="005D1865"/>
    <w:pPr>
      <w:pBdr>
        <w:top w:val="single" w:sz="4" w:space="1" w:color="auto"/>
      </w:pBdr>
      <w:shd w:val="clear" w:color="auto" w:fill="DEEAF6" w:themeFill="accent1" w:themeFillTint="33"/>
      <w:spacing w:after="0"/>
      <w:jc w:val="center"/>
    </w:pPr>
    <w:rPr>
      <w:color w:val="404040" w:themeColor="text1" w:themeTint="BF"/>
    </w:rPr>
  </w:style>
  <w:style w:type="character" w:customStyle="1" w:styleId="DateChar">
    <w:name w:val="Date Char"/>
    <w:basedOn w:val="DefaultParagraphFont"/>
    <w:link w:val="Date"/>
    <w:uiPriority w:val="99"/>
    <w:rsid w:val="005D1865"/>
    <w:rPr>
      <w:color w:val="404040" w:themeColor="text1" w:themeTint="BF"/>
      <w:shd w:val="clear" w:color="auto" w:fill="DEEAF6" w:themeFill="accent1" w:themeFillTint="33"/>
    </w:rPr>
  </w:style>
  <w:style w:type="paragraph" w:customStyle="1" w:styleId="code">
    <w:name w:val="code"/>
    <w:basedOn w:val="NoSpacing"/>
    <w:link w:val="codeChar"/>
    <w:qFormat/>
    <w:rsid w:val="00BE0B21"/>
    <w:pPr>
      <w:framePr w:vSpace="576" w:wrap="around" w:vAnchor="text" w:hAnchor="text" w:y="1"/>
      <w:shd w:val="clear" w:color="auto" w:fill="D0CECE" w:themeFill="background2" w:themeFillShade="E6"/>
    </w:pPr>
    <w:rPr>
      <w:rFonts w:ascii="Courier New" w:hAnsi="Courier New" w:cs="Courier New"/>
      <w:color w:val="323E4F" w:themeColor="text2" w:themeShade="BF"/>
    </w:rPr>
  </w:style>
  <w:style w:type="character" w:customStyle="1" w:styleId="codeChar">
    <w:name w:val="code Char"/>
    <w:basedOn w:val="DefaultParagraphFont"/>
    <w:link w:val="code"/>
    <w:rsid w:val="00BE0B21"/>
    <w:rPr>
      <w:rFonts w:ascii="Courier New" w:hAnsi="Courier New" w:cs="Courier New"/>
      <w:color w:val="323E4F" w:themeColor="text2" w:themeShade="BF"/>
      <w:shd w:val="clear" w:color="auto" w:fill="D0CECE" w:themeFill="background2" w:themeFillShade="E6"/>
    </w:rPr>
  </w:style>
  <w:style w:type="paragraph" w:styleId="NoSpacing">
    <w:name w:val="No Spacing"/>
    <w:uiPriority w:val="1"/>
    <w:qFormat/>
    <w:rsid w:val="00E96008"/>
    <w:pPr>
      <w:spacing w:after="0" w:line="240" w:lineRule="auto"/>
    </w:pPr>
    <w:rPr>
      <w:sz w:val="20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B879B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Heading">
    <w:name w:val="TOC Heading"/>
    <w:aliases w:val="Sidebar Heading"/>
    <w:basedOn w:val="Heading1"/>
    <w:next w:val="Normal"/>
    <w:uiPriority w:val="39"/>
    <w:unhideWhenUsed/>
    <w:qFormat/>
    <w:rsid w:val="00F31136"/>
    <w:pPr>
      <w:spacing w:before="480" w:line="276" w:lineRule="auto"/>
      <w:outlineLvl w:val="9"/>
    </w:pPr>
    <w:rPr>
      <w:bCs/>
      <w:kern w:val="0"/>
      <w:sz w:val="28"/>
      <w:szCs w:val="28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3113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113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31136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311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D60038F7-ABBE-438F-9A2D-4670F0447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2921</TotalTime>
  <Pages>5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edison23</dc:creator>
  <cp:lastModifiedBy>edison23</cp:lastModifiedBy>
  <cp:revision>38</cp:revision>
  <cp:lastPrinted>2013-05-18T13:10:00Z</cp:lastPrinted>
  <dcterms:created xsi:type="dcterms:W3CDTF">2013-05-18T10:15:00Z</dcterms:created>
  <dcterms:modified xsi:type="dcterms:W3CDTF">2013-05-21T22:07:00Z</dcterms:modified>
</cp:coreProperties>
</file>